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23" w:rsidRDefault="00324CD0">
      <w:pPr>
        <w:spacing w:line="560" w:lineRule="exact"/>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 xml:space="preserve"> </w:t>
      </w:r>
      <w:r w:rsidR="00317823">
        <w:rPr>
          <w:rFonts w:ascii="华文中宋" w:eastAsia="华文中宋" w:hAnsi="华文中宋" w:cs="华文中宋" w:hint="eastAsia"/>
          <w:bCs/>
          <w:sz w:val="44"/>
          <w:szCs w:val="44"/>
        </w:rPr>
        <w:t>关于</w:t>
      </w:r>
      <w:r>
        <w:rPr>
          <w:rFonts w:ascii="华文中宋" w:eastAsia="华文中宋" w:hAnsi="华文中宋" w:cs="华文中宋" w:hint="eastAsia"/>
          <w:bCs/>
          <w:sz w:val="44"/>
          <w:szCs w:val="44"/>
        </w:rPr>
        <w:t>深化国有林场改革推进现代林场</w:t>
      </w:r>
    </w:p>
    <w:p w:rsidR="001355FE" w:rsidRDefault="00324CD0" w:rsidP="00317823">
      <w:pPr>
        <w:spacing w:line="560" w:lineRule="exact"/>
        <w:jc w:val="center"/>
        <w:rPr>
          <w:rFonts w:ascii="华文中宋" w:eastAsia="华文中宋" w:hAnsi="华文中宋" w:cs="华文中宋"/>
          <w:bCs/>
          <w:sz w:val="44"/>
          <w:szCs w:val="44"/>
        </w:rPr>
      </w:pPr>
      <w:r>
        <w:rPr>
          <w:rFonts w:ascii="华文中宋" w:eastAsia="华文中宋" w:hAnsi="华文中宋" w:cs="华文中宋" w:hint="eastAsia"/>
          <w:bCs/>
          <w:sz w:val="44"/>
          <w:szCs w:val="44"/>
        </w:rPr>
        <w:t>建设的实施意见</w:t>
      </w:r>
      <w:r w:rsidR="00317823">
        <w:rPr>
          <w:rFonts w:ascii="华文中宋" w:eastAsia="华文中宋" w:hAnsi="华文中宋" w:cs="华文中宋" w:hint="eastAsia"/>
          <w:bCs/>
          <w:sz w:val="44"/>
          <w:szCs w:val="44"/>
        </w:rPr>
        <w:t>的说明</w:t>
      </w:r>
    </w:p>
    <w:p w:rsidR="001355FE" w:rsidRDefault="001355FE">
      <w:pPr>
        <w:spacing w:line="560" w:lineRule="exact"/>
        <w:jc w:val="center"/>
        <w:rPr>
          <w:rFonts w:ascii="仿宋" w:eastAsia="仿宋" w:hAnsi="仿宋"/>
          <w:sz w:val="32"/>
          <w:szCs w:val="32"/>
        </w:rPr>
      </w:pPr>
    </w:p>
    <w:p w:rsidR="001355FE" w:rsidRDefault="00324CD0">
      <w:pPr>
        <w:ind w:firstLineChars="200" w:firstLine="640"/>
        <w:rPr>
          <w:rFonts w:ascii="黑体" w:eastAsia="黑体" w:hAnsi="黑体"/>
          <w:sz w:val="32"/>
          <w:szCs w:val="32"/>
        </w:rPr>
      </w:pPr>
      <w:r>
        <w:rPr>
          <w:rFonts w:ascii="黑体" w:eastAsia="黑体" w:hAnsi="黑体" w:hint="eastAsia"/>
          <w:sz w:val="32"/>
          <w:szCs w:val="32"/>
        </w:rPr>
        <w:t>一、《意见》起草背景</w:t>
      </w:r>
    </w:p>
    <w:p w:rsidR="001355FE" w:rsidRDefault="00324CD0">
      <w:pPr>
        <w:ind w:firstLine="645"/>
        <w:jc w:val="left"/>
        <w:rPr>
          <w:rFonts w:ascii="仿宋" w:eastAsia="仿宋" w:hAnsi="仿宋" w:cs="仿宋"/>
          <w:bCs/>
          <w:color w:val="000000"/>
          <w:sz w:val="32"/>
          <w:szCs w:val="32"/>
        </w:rPr>
      </w:pPr>
      <w:r>
        <w:rPr>
          <w:rFonts w:ascii="仿宋" w:eastAsia="仿宋" w:hAnsi="仿宋" w:cs="仿宋" w:hint="eastAsia"/>
          <w:bCs/>
          <w:color w:val="000000"/>
          <w:sz w:val="32"/>
          <w:szCs w:val="32"/>
        </w:rPr>
        <w:t>国有林场改革以来，我省高质量推动国有林场生态保护与经济转型，</w:t>
      </w:r>
      <w:r>
        <w:rPr>
          <w:rFonts w:ascii="仿宋" w:eastAsia="仿宋" w:hAnsi="仿宋" w:cs="仿宋" w:hint="eastAsia"/>
          <w:color w:val="000000"/>
          <w:sz w:val="32"/>
          <w:szCs w:val="32"/>
        </w:rPr>
        <w:t>基本实现了“保生态、保民生”的改革目标，为建设生态吉林、推动绿色发展发挥了重要作用。国有林场</w:t>
      </w:r>
      <w:r>
        <w:rPr>
          <w:rFonts w:ascii="仿宋" w:eastAsia="仿宋" w:hAnsi="仿宋" w:cs="仿宋" w:hint="eastAsia"/>
          <w:bCs/>
          <w:color w:val="000000"/>
          <w:sz w:val="32"/>
          <w:szCs w:val="32"/>
        </w:rPr>
        <w:t>虽然基本形成了功能定位明确、层级清晰有序、人员精简高效、森林管护购买服务、资源监管分级实施的林场管理新体制，职工收入显著增加，但是人员结构不合理、高素质复合型人才稀缺、自身经济基础薄弱、积累不足、绩效激励机制不强和历史包袱重、遗留问题多仍是当前国有林场高质量发展面临的主要瓶颈。</w:t>
      </w:r>
    </w:p>
    <w:p w:rsidR="001355FE" w:rsidRDefault="00324CD0">
      <w:pPr>
        <w:ind w:firstLine="645"/>
        <w:jc w:val="left"/>
        <w:rPr>
          <w:rFonts w:ascii="仿宋" w:eastAsia="仿宋" w:hAnsi="仿宋" w:cs="仿宋"/>
          <w:sz w:val="32"/>
          <w:szCs w:val="32"/>
        </w:rPr>
      </w:pPr>
      <w:r>
        <w:rPr>
          <w:rFonts w:ascii="仿宋" w:eastAsia="仿宋" w:hAnsi="仿宋" w:cs="仿宋" w:hint="eastAsia"/>
          <w:color w:val="000000"/>
          <w:sz w:val="32"/>
          <w:szCs w:val="32"/>
        </w:rPr>
        <w:t>2021年9月，习近平总书记在考察塞罕坝林场时提出“希望你们珍视荣誉、继续奋斗，在深化国有林场改革、推动绿色发展、增强碳汇能力等方面大胆探索，切实筑牢京津生态屏障。”后，今年，中共中央办公厅、国务院办公厅印发的</w:t>
      </w:r>
      <w:r>
        <w:rPr>
          <w:rFonts w:ascii="仿宋" w:eastAsia="仿宋" w:hAnsi="仿宋" w:cs="仿宋" w:hint="eastAsia"/>
          <w:sz w:val="32"/>
          <w:szCs w:val="32"/>
        </w:rPr>
        <w:t>《深化农村改革实施方案》中明确提出“深化国有林场改革，健全国有林场激励机制”，《深化集体林权制度改革方案》提出“支</w:t>
      </w:r>
      <w:r>
        <w:rPr>
          <w:rFonts w:ascii="仿宋" w:eastAsia="仿宋" w:hAnsi="仿宋" w:cs="仿宋"/>
          <w:sz w:val="32"/>
          <w:szCs w:val="32"/>
        </w:rPr>
        <w:t>持分区分类探索国有林场经营性收入分配激励机制</w:t>
      </w:r>
      <w:r>
        <w:rPr>
          <w:rFonts w:ascii="仿宋" w:eastAsia="仿宋" w:hAnsi="仿宋" w:cs="仿宋" w:hint="eastAsia"/>
          <w:sz w:val="32"/>
          <w:szCs w:val="32"/>
        </w:rPr>
        <w:t>”，为深化国有林场改革、创新国有林场经营机制提供了</w:t>
      </w:r>
      <w:r w:rsidR="006C5A4D">
        <w:rPr>
          <w:rFonts w:ascii="仿宋" w:eastAsia="仿宋" w:hAnsi="仿宋" w:cs="仿宋" w:hint="eastAsia"/>
          <w:sz w:val="32"/>
          <w:szCs w:val="32"/>
        </w:rPr>
        <w:t>政策</w:t>
      </w:r>
      <w:r>
        <w:rPr>
          <w:rFonts w:ascii="仿宋" w:eastAsia="仿宋" w:hAnsi="仿宋" w:cs="仿宋" w:hint="eastAsia"/>
          <w:sz w:val="32"/>
          <w:szCs w:val="32"/>
        </w:rPr>
        <w:t>支撑。</w:t>
      </w:r>
    </w:p>
    <w:p w:rsidR="001355FE" w:rsidRDefault="006C5A4D">
      <w:pPr>
        <w:ind w:firstLine="645"/>
        <w:jc w:val="left"/>
        <w:rPr>
          <w:rFonts w:ascii="仿宋_GB2312" w:eastAsia="仿宋_GB2312"/>
          <w:bCs/>
          <w:sz w:val="32"/>
          <w:szCs w:val="32"/>
        </w:rPr>
      </w:pPr>
      <w:r>
        <w:rPr>
          <w:rFonts w:ascii="仿宋" w:eastAsia="仿宋" w:hAnsi="仿宋" w:cs="仿宋" w:hint="eastAsia"/>
          <w:color w:val="000000"/>
          <w:sz w:val="32"/>
          <w:szCs w:val="32"/>
        </w:rPr>
        <w:lastRenderedPageBreak/>
        <w:t>为明确国有林场改革过渡期及相关政策，</w:t>
      </w:r>
      <w:r w:rsidR="00324CD0">
        <w:rPr>
          <w:rFonts w:ascii="仿宋" w:eastAsia="仿宋" w:hAnsi="仿宋" w:cs="仿宋" w:hint="eastAsia"/>
          <w:color w:val="000000"/>
          <w:sz w:val="32"/>
          <w:szCs w:val="32"/>
        </w:rPr>
        <w:t>进一步深化国有林场改革，</w:t>
      </w:r>
      <w:r>
        <w:rPr>
          <w:rFonts w:ascii="仿宋" w:eastAsia="仿宋" w:hAnsi="仿宋" w:cs="仿宋" w:hint="eastAsia"/>
          <w:color w:val="000000"/>
          <w:sz w:val="32"/>
          <w:szCs w:val="32"/>
        </w:rPr>
        <w:t>破解国有林场发展难题，释放国有林场活力，</w:t>
      </w:r>
      <w:r w:rsidR="00324CD0">
        <w:rPr>
          <w:rFonts w:ascii="仿宋" w:eastAsia="仿宋" w:hAnsi="仿宋" w:cs="仿宋" w:hint="eastAsia"/>
          <w:color w:val="000000"/>
          <w:sz w:val="32"/>
          <w:szCs w:val="32"/>
        </w:rPr>
        <w:t>推进现代林场建设，</w:t>
      </w:r>
      <w:r>
        <w:rPr>
          <w:rFonts w:ascii="仿宋" w:eastAsia="仿宋" w:hAnsi="仿宋" w:cs="仿宋" w:hint="eastAsia"/>
          <w:color w:val="000000"/>
          <w:sz w:val="32"/>
          <w:szCs w:val="32"/>
        </w:rPr>
        <w:t>我局研究起草了</w:t>
      </w:r>
      <w:r w:rsidR="00324CD0">
        <w:rPr>
          <w:rFonts w:ascii="仿宋" w:eastAsia="仿宋" w:hAnsi="仿宋" w:cs="仿宋" w:hint="eastAsia"/>
          <w:color w:val="000000"/>
          <w:sz w:val="32"/>
          <w:szCs w:val="32"/>
        </w:rPr>
        <w:t>《深化国有林场改革推进现代林场建设的实施意见</w:t>
      </w:r>
      <w:r>
        <w:rPr>
          <w:rFonts w:ascii="仿宋" w:eastAsia="仿宋" w:hAnsi="仿宋" w:cs="仿宋" w:hint="eastAsia"/>
          <w:color w:val="000000"/>
          <w:sz w:val="32"/>
          <w:szCs w:val="32"/>
        </w:rPr>
        <w:t>（征求意见稿）</w:t>
      </w:r>
      <w:r w:rsidR="00324CD0">
        <w:rPr>
          <w:rFonts w:ascii="仿宋" w:eastAsia="仿宋" w:hAnsi="仿宋" w:cs="仿宋" w:hint="eastAsia"/>
          <w:color w:val="000000"/>
          <w:sz w:val="32"/>
          <w:szCs w:val="32"/>
        </w:rPr>
        <w:t>》（以下简称《意见》）。</w:t>
      </w:r>
    </w:p>
    <w:p w:rsidR="001355FE" w:rsidRDefault="00324CD0">
      <w:pPr>
        <w:ind w:firstLineChars="200" w:firstLine="64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《意见》依据</w:t>
      </w:r>
    </w:p>
    <w:p w:rsidR="001355FE" w:rsidRDefault="00324CD0">
      <w:pPr>
        <w:ind w:firstLine="645"/>
        <w:jc w:val="left"/>
        <w:rPr>
          <w:rFonts w:ascii="仿宋" w:eastAsia="仿宋" w:hAnsi="仿宋" w:cs="仿宋"/>
          <w:sz w:val="32"/>
          <w:szCs w:val="32"/>
        </w:rPr>
      </w:pPr>
      <w:r>
        <w:rPr>
          <w:rFonts w:ascii="仿宋" w:eastAsia="仿宋" w:hAnsi="仿宋" w:cs="仿宋" w:hint="eastAsia"/>
          <w:sz w:val="32"/>
          <w:szCs w:val="32"/>
        </w:rPr>
        <w:t>《中华人民共和国森林法》、《国有林场管理办法》、《中共中央 国务院关于印发&lt;国有林场改革方案&gt;和&lt;国有林区改革指导意见&gt;的通知》、《深化农村改革实施方案》、《深化集体林权制度改革方案》、《生态文明体制改革总体方案》、《教育部办公厅等四部门关于&lt;加快新农科建设推进高等农林教育创新发展&gt;的意见》、《吉林省国有林场改革实施方案》、《吉林省创建现代国有林场试点方案》、《吉林省人民政府关于引导社会资本进入林草行业助推绿色经济发展的意见》、《吉林省省属高校农科生“订单式”培养计划实施办法》、《中共吉林省委、吉林省人民政府关于进一步激发人才活力、支持人才创新创业的若干政策措施（3.0版）》、《浙江省人民政府办公厅国有林场高质量发展意见》、《福建省委福建省人民政府关于持续推进林业改革发展的意见》、《湖南省人民政府办公厅关于巩固拓展国有林场改革成果推进秀美林场建设的通知》、《安徽省林业局 安徽省发展和改革委员会 安徽省人力资源和社会保障厅关于</w:t>
      </w:r>
      <w:r>
        <w:rPr>
          <w:rFonts w:ascii="仿宋" w:eastAsia="仿宋" w:hAnsi="仿宋" w:cs="仿宋" w:hint="eastAsia"/>
          <w:sz w:val="32"/>
          <w:szCs w:val="32"/>
        </w:rPr>
        <w:lastRenderedPageBreak/>
        <w:t>印发关于加强国有林场人才队伍建设的意见》</w:t>
      </w:r>
    </w:p>
    <w:p w:rsidR="001355FE" w:rsidRDefault="00324CD0" w:rsidP="006C5A4D">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《意见》</w:t>
      </w:r>
      <w:r w:rsidR="00D36468">
        <w:rPr>
          <w:rFonts w:ascii="黑体" w:eastAsia="黑体" w:hAnsi="黑体" w:hint="eastAsia"/>
          <w:sz w:val="32"/>
          <w:szCs w:val="32"/>
        </w:rPr>
        <w:t>包含内容</w:t>
      </w:r>
      <w:bookmarkStart w:id="0" w:name="_GoBack"/>
      <w:bookmarkEnd w:id="0"/>
    </w:p>
    <w:p w:rsidR="001355FE" w:rsidRDefault="00324CD0">
      <w:pPr>
        <w:ind w:firstLineChars="200" w:firstLine="640"/>
        <w:rPr>
          <w:rFonts w:ascii="仿宋" w:eastAsia="仿宋" w:hAnsi="仿宋"/>
          <w:sz w:val="32"/>
          <w:szCs w:val="32"/>
        </w:rPr>
      </w:pPr>
      <w:r>
        <w:rPr>
          <w:rFonts w:ascii="仿宋" w:eastAsia="仿宋" w:hAnsi="仿宋" w:hint="eastAsia"/>
          <w:sz w:val="32"/>
          <w:szCs w:val="32"/>
        </w:rPr>
        <w:t>《意见》分为9章2</w:t>
      </w:r>
      <w:r w:rsidR="006C5A4D">
        <w:rPr>
          <w:rFonts w:ascii="仿宋" w:eastAsia="仿宋" w:hAnsi="仿宋"/>
          <w:sz w:val="32"/>
          <w:szCs w:val="32"/>
        </w:rPr>
        <w:t>2</w:t>
      </w:r>
      <w:r>
        <w:rPr>
          <w:rFonts w:ascii="仿宋" w:eastAsia="仿宋" w:hAnsi="仿宋" w:hint="eastAsia"/>
          <w:sz w:val="32"/>
          <w:szCs w:val="32"/>
        </w:rPr>
        <w:t>节，</w:t>
      </w:r>
      <w:r w:rsidR="000155DA">
        <w:rPr>
          <w:rFonts w:ascii="仿宋" w:eastAsia="仿宋" w:hAnsi="仿宋" w:hint="eastAsia"/>
          <w:sz w:val="32"/>
          <w:szCs w:val="32"/>
        </w:rPr>
        <w:t>包含7个方面内容，分别是</w:t>
      </w:r>
      <w:r>
        <w:rPr>
          <w:rFonts w:ascii="仿宋" w:eastAsia="仿宋" w:hAnsi="仿宋" w:hint="eastAsia"/>
          <w:sz w:val="32"/>
          <w:szCs w:val="32"/>
        </w:rPr>
        <w:t>：健全完善国有林场体制机制</w:t>
      </w:r>
      <w:r w:rsidR="000155DA">
        <w:rPr>
          <w:rFonts w:ascii="仿宋" w:eastAsia="仿宋" w:hAnsi="仿宋" w:hint="eastAsia"/>
          <w:sz w:val="32"/>
          <w:szCs w:val="32"/>
        </w:rPr>
        <w:t>、</w:t>
      </w:r>
      <w:r>
        <w:rPr>
          <w:rFonts w:ascii="仿宋" w:eastAsia="仿宋" w:hAnsi="仿宋" w:hint="eastAsia"/>
          <w:sz w:val="32"/>
          <w:szCs w:val="32"/>
        </w:rPr>
        <w:t>建立精简高效的国有林场人才队伍</w:t>
      </w:r>
      <w:r w:rsidR="000155DA">
        <w:rPr>
          <w:rFonts w:ascii="仿宋" w:eastAsia="仿宋" w:hAnsi="仿宋" w:hint="eastAsia"/>
          <w:sz w:val="32"/>
          <w:szCs w:val="32"/>
        </w:rPr>
        <w:t>、培育高质量国有林场森林资源、建立高水平森林资源保护体系、</w:t>
      </w:r>
      <w:r>
        <w:rPr>
          <w:rFonts w:ascii="仿宋" w:eastAsia="仿宋" w:hAnsi="仿宋" w:hint="eastAsia"/>
          <w:sz w:val="32"/>
          <w:szCs w:val="32"/>
        </w:rPr>
        <w:t>激发国有林场发展活力</w:t>
      </w:r>
      <w:r w:rsidR="000155DA">
        <w:rPr>
          <w:rFonts w:ascii="仿宋" w:eastAsia="仿宋" w:hAnsi="仿宋" w:hint="eastAsia"/>
          <w:sz w:val="32"/>
          <w:szCs w:val="32"/>
        </w:rPr>
        <w:t>、提升国有林场建设现代化水平、建设和谐美丽林区新模式</w:t>
      </w:r>
      <w:r>
        <w:rPr>
          <w:rFonts w:ascii="仿宋" w:eastAsia="仿宋" w:hAnsi="仿宋" w:hint="eastAsia"/>
          <w:sz w:val="32"/>
          <w:szCs w:val="32"/>
        </w:rPr>
        <w:t>。</w:t>
      </w:r>
      <w:r w:rsidR="000155DA">
        <w:rPr>
          <w:rFonts w:ascii="仿宋" w:eastAsia="仿宋" w:hAnsi="仿宋" w:hint="eastAsia"/>
          <w:sz w:val="32"/>
          <w:szCs w:val="32"/>
        </w:rPr>
        <w:t>主要在健全完善国有林场体制机制、建立精简高效的国有林场人才队伍、激发国有林场发展活力三个方面有所突破。</w:t>
      </w:r>
    </w:p>
    <w:p w:rsidR="001355FE" w:rsidRDefault="001355FE" w:rsidP="00F65809">
      <w:pPr>
        <w:pStyle w:val="112"/>
        <w:rPr>
          <w:rFonts w:ascii="仿宋" w:eastAsia="仿宋" w:hAnsi="仿宋" w:cstheme="minorBidi"/>
          <w:b w:val="0"/>
          <w:color w:val="auto"/>
          <w:sz w:val="32"/>
          <w:szCs w:val="32"/>
        </w:rPr>
      </w:pPr>
    </w:p>
    <w:sectPr w:rsidR="001355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60" w:rsidRDefault="00CE7960">
      <w:r>
        <w:separator/>
      </w:r>
    </w:p>
  </w:endnote>
  <w:endnote w:type="continuationSeparator" w:id="0">
    <w:p w:rsidR="00CE7960" w:rsidRDefault="00CE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43018"/>
      <w:docPartObj>
        <w:docPartGallery w:val="AutoText"/>
      </w:docPartObj>
    </w:sdtPr>
    <w:sdtEndPr/>
    <w:sdtContent>
      <w:p w:rsidR="001355FE" w:rsidRDefault="00324CD0">
        <w:pPr>
          <w:pStyle w:val="a5"/>
          <w:jc w:val="center"/>
        </w:pPr>
        <w:r>
          <w:fldChar w:fldCharType="begin"/>
        </w:r>
        <w:r>
          <w:instrText>PAGE   \* MERGEFORMAT</w:instrText>
        </w:r>
        <w:r>
          <w:fldChar w:fldCharType="separate"/>
        </w:r>
        <w:r w:rsidR="00D36468" w:rsidRPr="00D36468">
          <w:rPr>
            <w:noProof/>
            <w:lang w:val="zh-CN"/>
          </w:rPr>
          <w:t>2</w:t>
        </w:r>
        <w:r>
          <w:fldChar w:fldCharType="end"/>
        </w:r>
      </w:p>
    </w:sdtContent>
  </w:sdt>
  <w:p w:rsidR="001355FE" w:rsidRDefault="001355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60" w:rsidRDefault="00CE7960">
      <w:r>
        <w:separator/>
      </w:r>
    </w:p>
  </w:footnote>
  <w:footnote w:type="continuationSeparator" w:id="0">
    <w:p w:rsidR="00CE7960" w:rsidRDefault="00CE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4MDgzYTBkY2M2OTk0M2UwYzg0NWVmNzcxY2UzNDEifQ=="/>
  </w:docVars>
  <w:rsids>
    <w:rsidRoot w:val="008E6E50"/>
    <w:rsid w:val="0001319C"/>
    <w:rsid w:val="00014F4E"/>
    <w:rsid w:val="000155DA"/>
    <w:rsid w:val="00015DFD"/>
    <w:rsid w:val="000256EB"/>
    <w:rsid w:val="000308EA"/>
    <w:rsid w:val="00035D9C"/>
    <w:rsid w:val="0003647A"/>
    <w:rsid w:val="0005683E"/>
    <w:rsid w:val="00057DDF"/>
    <w:rsid w:val="00074F50"/>
    <w:rsid w:val="00087250"/>
    <w:rsid w:val="00093174"/>
    <w:rsid w:val="000953F9"/>
    <w:rsid w:val="000972F1"/>
    <w:rsid w:val="000A4575"/>
    <w:rsid w:val="000B0E40"/>
    <w:rsid w:val="000B59CC"/>
    <w:rsid w:val="000B6EAB"/>
    <w:rsid w:val="000F77AC"/>
    <w:rsid w:val="001036B5"/>
    <w:rsid w:val="001318D4"/>
    <w:rsid w:val="001355FE"/>
    <w:rsid w:val="00157723"/>
    <w:rsid w:val="00162B19"/>
    <w:rsid w:val="00172210"/>
    <w:rsid w:val="00172835"/>
    <w:rsid w:val="001738C9"/>
    <w:rsid w:val="00185C22"/>
    <w:rsid w:val="001905F9"/>
    <w:rsid w:val="001A699E"/>
    <w:rsid w:val="001B35CA"/>
    <w:rsid w:val="001F3A7C"/>
    <w:rsid w:val="001F6A5C"/>
    <w:rsid w:val="002023F9"/>
    <w:rsid w:val="00202C5F"/>
    <w:rsid w:val="00226FAD"/>
    <w:rsid w:val="002677CC"/>
    <w:rsid w:val="00285DCB"/>
    <w:rsid w:val="00286EC8"/>
    <w:rsid w:val="002D7180"/>
    <w:rsid w:val="002E2433"/>
    <w:rsid w:val="003104A8"/>
    <w:rsid w:val="00312768"/>
    <w:rsid w:val="003164E5"/>
    <w:rsid w:val="00317823"/>
    <w:rsid w:val="00324CD0"/>
    <w:rsid w:val="00334CD4"/>
    <w:rsid w:val="0034168C"/>
    <w:rsid w:val="00343C43"/>
    <w:rsid w:val="003672D4"/>
    <w:rsid w:val="003B60FB"/>
    <w:rsid w:val="003C26AB"/>
    <w:rsid w:val="003C4966"/>
    <w:rsid w:val="003D696C"/>
    <w:rsid w:val="003E7F0F"/>
    <w:rsid w:val="003F251F"/>
    <w:rsid w:val="00420EB9"/>
    <w:rsid w:val="0043274F"/>
    <w:rsid w:val="004341B0"/>
    <w:rsid w:val="004405CB"/>
    <w:rsid w:val="004511C9"/>
    <w:rsid w:val="00456207"/>
    <w:rsid w:val="004637A5"/>
    <w:rsid w:val="00474325"/>
    <w:rsid w:val="004849C2"/>
    <w:rsid w:val="00492F31"/>
    <w:rsid w:val="004A3975"/>
    <w:rsid w:val="004B2757"/>
    <w:rsid w:val="004B3BA5"/>
    <w:rsid w:val="004C20A6"/>
    <w:rsid w:val="00520077"/>
    <w:rsid w:val="005379D8"/>
    <w:rsid w:val="005576E2"/>
    <w:rsid w:val="0057302F"/>
    <w:rsid w:val="00582864"/>
    <w:rsid w:val="00595066"/>
    <w:rsid w:val="005B0E16"/>
    <w:rsid w:val="005B770E"/>
    <w:rsid w:val="005C0EEB"/>
    <w:rsid w:val="005D627D"/>
    <w:rsid w:val="005F46F8"/>
    <w:rsid w:val="00601FE4"/>
    <w:rsid w:val="006025B9"/>
    <w:rsid w:val="00620F0A"/>
    <w:rsid w:val="00626A37"/>
    <w:rsid w:val="00674A12"/>
    <w:rsid w:val="006A23E8"/>
    <w:rsid w:val="006A3B5F"/>
    <w:rsid w:val="006C5A4D"/>
    <w:rsid w:val="006C7103"/>
    <w:rsid w:val="006E6CF2"/>
    <w:rsid w:val="006F1AAD"/>
    <w:rsid w:val="00701E7D"/>
    <w:rsid w:val="00717F2B"/>
    <w:rsid w:val="0073089A"/>
    <w:rsid w:val="0074758C"/>
    <w:rsid w:val="00747FB3"/>
    <w:rsid w:val="00760ED9"/>
    <w:rsid w:val="007624E9"/>
    <w:rsid w:val="00774C45"/>
    <w:rsid w:val="00787C41"/>
    <w:rsid w:val="007955A2"/>
    <w:rsid w:val="007B764E"/>
    <w:rsid w:val="007C1522"/>
    <w:rsid w:val="007D1E0C"/>
    <w:rsid w:val="007D1FF3"/>
    <w:rsid w:val="007D34D3"/>
    <w:rsid w:val="007D3CD6"/>
    <w:rsid w:val="00803828"/>
    <w:rsid w:val="00834EDA"/>
    <w:rsid w:val="00850187"/>
    <w:rsid w:val="00852E22"/>
    <w:rsid w:val="00853354"/>
    <w:rsid w:val="008640EE"/>
    <w:rsid w:val="00876BDB"/>
    <w:rsid w:val="008A6718"/>
    <w:rsid w:val="008B180C"/>
    <w:rsid w:val="008C0F94"/>
    <w:rsid w:val="008C790F"/>
    <w:rsid w:val="008D5EE9"/>
    <w:rsid w:val="008D701D"/>
    <w:rsid w:val="008E0110"/>
    <w:rsid w:val="008E6E50"/>
    <w:rsid w:val="008F1123"/>
    <w:rsid w:val="00911A29"/>
    <w:rsid w:val="00914D61"/>
    <w:rsid w:val="00925832"/>
    <w:rsid w:val="009348B0"/>
    <w:rsid w:val="00937634"/>
    <w:rsid w:val="00957332"/>
    <w:rsid w:val="00967B08"/>
    <w:rsid w:val="00981981"/>
    <w:rsid w:val="009C556A"/>
    <w:rsid w:val="009D09A0"/>
    <w:rsid w:val="009F2998"/>
    <w:rsid w:val="00A046AA"/>
    <w:rsid w:val="00A059BA"/>
    <w:rsid w:val="00A11CF8"/>
    <w:rsid w:val="00A2144A"/>
    <w:rsid w:val="00A216B4"/>
    <w:rsid w:val="00A54C12"/>
    <w:rsid w:val="00A55CF5"/>
    <w:rsid w:val="00A656A4"/>
    <w:rsid w:val="00A74C27"/>
    <w:rsid w:val="00A87461"/>
    <w:rsid w:val="00A9481A"/>
    <w:rsid w:val="00AB1BA2"/>
    <w:rsid w:val="00AC3438"/>
    <w:rsid w:val="00AC6650"/>
    <w:rsid w:val="00AD4FE7"/>
    <w:rsid w:val="00AD535E"/>
    <w:rsid w:val="00AD7A88"/>
    <w:rsid w:val="00B107C1"/>
    <w:rsid w:val="00B15C42"/>
    <w:rsid w:val="00B654B9"/>
    <w:rsid w:val="00B730D4"/>
    <w:rsid w:val="00B8711C"/>
    <w:rsid w:val="00BC686B"/>
    <w:rsid w:val="00BC6E3D"/>
    <w:rsid w:val="00BC7F4F"/>
    <w:rsid w:val="00BF7B15"/>
    <w:rsid w:val="00C02E16"/>
    <w:rsid w:val="00C10510"/>
    <w:rsid w:val="00C54918"/>
    <w:rsid w:val="00C65E20"/>
    <w:rsid w:val="00C729CC"/>
    <w:rsid w:val="00C7357C"/>
    <w:rsid w:val="00CE7960"/>
    <w:rsid w:val="00CF1FAA"/>
    <w:rsid w:val="00CF6A82"/>
    <w:rsid w:val="00D072B8"/>
    <w:rsid w:val="00D11AD6"/>
    <w:rsid w:val="00D36468"/>
    <w:rsid w:val="00D372AA"/>
    <w:rsid w:val="00D40596"/>
    <w:rsid w:val="00D6006C"/>
    <w:rsid w:val="00D612A8"/>
    <w:rsid w:val="00D63A86"/>
    <w:rsid w:val="00D72831"/>
    <w:rsid w:val="00DA1AE2"/>
    <w:rsid w:val="00DB7D19"/>
    <w:rsid w:val="00DC1DBA"/>
    <w:rsid w:val="00DD07F0"/>
    <w:rsid w:val="00DD0F4E"/>
    <w:rsid w:val="00DE338B"/>
    <w:rsid w:val="00DF0F90"/>
    <w:rsid w:val="00E069BF"/>
    <w:rsid w:val="00E07538"/>
    <w:rsid w:val="00E333FE"/>
    <w:rsid w:val="00E50652"/>
    <w:rsid w:val="00E70E74"/>
    <w:rsid w:val="00E90F57"/>
    <w:rsid w:val="00E9366C"/>
    <w:rsid w:val="00E940BB"/>
    <w:rsid w:val="00EA66B1"/>
    <w:rsid w:val="00F0085E"/>
    <w:rsid w:val="00F16EBE"/>
    <w:rsid w:val="00F17B46"/>
    <w:rsid w:val="00F37123"/>
    <w:rsid w:val="00F477C8"/>
    <w:rsid w:val="00F56A8F"/>
    <w:rsid w:val="00F65809"/>
    <w:rsid w:val="00F71D97"/>
    <w:rsid w:val="00F76DC1"/>
    <w:rsid w:val="00F977A5"/>
    <w:rsid w:val="00FA7043"/>
    <w:rsid w:val="00FC1CC3"/>
    <w:rsid w:val="3051435C"/>
    <w:rsid w:val="49584F34"/>
    <w:rsid w:val="5C9756A8"/>
    <w:rsid w:val="775C6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E559"/>
  <w15:docId w15:val="{96F858D6-39DF-4DC9-8352-867C73E7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1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样式 正文11 + 首行缩进:  2 字符"/>
    <w:basedOn w:val="a"/>
    <w:qFormat/>
    <w:pPr>
      <w:ind w:firstLine="560"/>
    </w:pPr>
    <w:rPr>
      <w:rFonts w:ascii="宋体" w:hAnsi="宋体" w:cs="宋体"/>
      <w:b/>
      <w:color w:val="FF0000"/>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86F1-B8F9-433E-906B-D5DC2F4E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ly</cp:lastModifiedBy>
  <cp:revision>7</cp:revision>
  <cp:lastPrinted>2019-08-19T02:13:00Z</cp:lastPrinted>
  <dcterms:created xsi:type="dcterms:W3CDTF">2023-10-27T09:21:00Z</dcterms:created>
  <dcterms:modified xsi:type="dcterms:W3CDTF">2023-10-30T01:34:00Z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A0F727F939A347138445B5A111F8C67F_12</vt:lpwstr>
  </property>
</Properties>
</file>