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ind w:left="215"/>
        <w:jc w:val="left"/>
        <w:rPr>
          <w:rFonts w:ascii="黑体" w:eastAsia="黑体"/>
          <w:sz w:val="30"/>
        </w:rPr>
      </w:pPr>
      <w:r>
        <w:rPr>
          <w:rFonts w:hint="eastAsia" w:ascii="黑体" w:eastAsia="黑体"/>
          <w:sz w:val="30"/>
        </w:rPr>
        <w:t>附件二</w:t>
      </w:r>
    </w:p>
    <w:p>
      <w:pPr>
        <w:pStyle w:val="2"/>
        <w:rPr>
          <w:sz w:val="50"/>
        </w:rPr>
      </w:pPr>
      <w:r>
        <w:br w:type="column"/>
      </w:r>
    </w:p>
    <w:p>
      <w:pPr>
        <w:pStyle w:val="2"/>
        <w:spacing w:before="1"/>
        <w:ind w:left="215"/>
      </w:pPr>
      <w:r>
        <w:t>公平竞争审查表</w:t>
      </w:r>
    </w:p>
    <w:p>
      <w:pPr>
        <w:pStyle w:val="2"/>
        <w:rPr>
          <w:sz w:val="30"/>
        </w:rPr>
      </w:pPr>
      <w:r>
        <w:br w:type="column"/>
      </w:r>
    </w:p>
    <w:p>
      <w:pPr>
        <w:pStyle w:val="2"/>
        <w:rPr>
          <w:sz w:val="30"/>
        </w:rPr>
      </w:pPr>
    </w:p>
    <w:p>
      <w:pPr>
        <w:pStyle w:val="2"/>
        <w:spacing w:before="12"/>
        <w:rPr>
          <w:sz w:val="41"/>
        </w:rPr>
      </w:pPr>
    </w:p>
    <w:p>
      <w:pPr>
        <w:tabs>
          <w:tab w:val="left" w:pos="815"/>
          <w:tab w:val="left" w:pos="1415"/>
        </w:tabs>
        <w:ind w:left="215"/>
        <w:jc w:val="left"/>
        <w:rPr>
          <w:rFonts w:ascii="黑体" w:eastAsia="黑体"/>
          <w:sz w:val="30"/>
        </w:rPr>
      </w:pPr>
      <w:r>
        <w:rPr>
          <w:rFonts w:hint="eastAsia" w:ascii="黑体" w:eastAsia="黑体"/>
          <w:sz w:val="30"/>
        </w:rPr>
        <w:t>年</w:t>
      </w:r>
      <w:r>
        <w:rPr>
          <w:rFonts w:hint="eastAsia" w:ascii="黑体" w:eastAsia="黑体"/>
          <w:sz w:val="30"/>
        </w:rPr>
        <w:tab/>
      </w:r>
      <w:r>
        <w:rPr>
          <w:rFonts w:hint="eastAsia" w:ascii="黑体" w:eastAsia="黑体"/>
          <w:sz w:val="30"/>
        </w:rPr>
        <w:t>月</w:t>
      </w:r>
      <w:r>
        <w:rPr>
          <w:rFonts w:hint="eastAsia" w:ascii="黑体" w:eastAsia="黑体"/>
          <w:sz w:val="30"/>
        </w:rPr>
        <w:tab/>
      </w:r>
      <w:r>
        <w:rPr>
          <w:rFonts w:hint="eastAsia" w:ascii="黑体" w:eastAsia="黑体"/>
          <w:sz w:val="30"/>
        </w:rPr>
        <w:t>日</w:t>
      </w:r>
    </w:p>
    <w:p>
      <w:pPr>
        <w:jc w:val="left"/>
        <w:rPr>
          <w:rFonts w:ascii="黑体" w:eastAsia="黑体"/>
          <w:sz w:val="30"/>
        </w:rPr>
        <w:sectPr>
          <w:pgSz w:w="11910" w:h="16840"/>
          <w:pgMar w:top="1580" w:right="1480" w:bottom="1380" w:left="1400" w:header="720" w:footer="720" w:gutter="0"/>
          <w:cols w:equalWidth="0" w:num="3">
            <w:col w:w="1156" w:space="1921"/>
            <w:col w:w="2776" w:space="1321"/>
            <w:col w:w="1856"/>
          </w:cols>
        </w:sectPr>
      </w:pPr>
    </w:p>
    <w:p>
      <w:pPr>
        <w:pStyle w:val="2"/>
        <w:spacing w:before="3" w:after="1"/>
        <w:rPr>
          <w:sz w:val="9"/>
        </w:r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182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48" w:type="dxa"/>
            <w:noWrap/>
          </w:tcPr>
          <w:p>
            <w:pPr>
              <w:pStyle w:val="5"/>
              <w:spacing w:before="133"/>
              <w:ind w:left="202"/>
              <w:rPr>
                <w:sz w:val="28"/>
              </w:rPr>
            </w:pPr>
            <w:r>
              <w:rPr>
                <w:spacing w:val="-2"/>
                <w:sz w:val="28"/>
              </w:rPr>
              <w:t>政策措</w:t>
            </w:r>
          </w:p>
          <w:p>
            <w:pPr>
              <w:pStyle w:val="5"/>
              <w:spacing w:before="9"/>
              <w:rPr>
                <w:rFonts w:ascii="黑体"/>
                <w:sz w:val="20"/>
              </w:rPr>
            </w:pPr>
          </w:p>
          <w:p>
            <w:pPr>
              <w:pStyle w:val="5"/>
              <w:ind w:left="202"/>
              <w:rPr>
                <w:sz w:val="28"/>
              </w:rPr>
            </w:pPr>
            <w:r>
              <w:rPr>
                <w:spacing w:val="-2"/>
                <w:sz w:val="28"/>
              </w:rPr>
              <w:t>施名称</w:t>
            </w:r>
          </w:p>
        </w:tc>
        <w:tc>
          <w:tcPr>
            <w:tcW w:w="7320" w:type="dxa"/>
            <w:gridSpan w:val="4"/>
            <w:noWrap/>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48" w:type="dxa"/>
            <w:noWrap/>
          </w:tcPr>
          <w:p>
            <w:pPr>
              <w:pStyle w:val="5"/>
              <w:spacing w:before="133"/>
              <w:ind w:left="202"/>
              <w:rPr>
                <w:sz w:val="28"/>
              </w:rPr>
            </w:pPr>
            <w:r>
              <w:rPr>
                <w:spacing w:val="-2"/>
                <w:sz w:val="28"/>
              </w:rPr>
              <w:t>涉及行</w:t>
            </w:r>
          </w:p>
          <w:p>
            <w:pPr>
              <w:pStyle w:val="5"/>
              <w:spacing w:before="9"/>
              <w:rPr>
                <w:rFonts w:ascii="黑体"/>
                <w:sz w:val="20"/>
              </w:rPr>
            </w:pPr>
          </w:p>
          <w:p>
            <w:pPr>
              <w:pStyle w:val="5"/>
              <w:ind w:left="202"/>
              <w:rPr>
                <w:sz w:val="28"/>
              </w:rPr>
            </w:pPr>
            <w:r>
              <w:rPr>
                <w:spacing w:val="-2"/>
                <w:sz w:val="28"/>
              </w:rPr>
              <w:t>业领域</w:t>
            </w:r>
          </w:p>
        </w:tc>
        <w:tc>
          <w:tcPr>
            <w:tcW w:w="7320" w:type="dxa"/>
            <w:gridSpan w:val="4"/>
            <w:noWrap/>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248" w:type="dxa"/>
            <w:noWrap/>
          </w:tcPr>
          <w:p>
            <w:pPr>
              <w:pStyle w:val="5"/>
              <w:spacing w:before="8"/>
              <w:rPr>
                <w:rFonts w:ascii="黑体"/>
                <w:sz w:val="34"/>
              </w:rPr>
            </w:pPr>
          </w:p>
          <w:p>
            <w:pPr>
              <w:pStyle w:val="5"/>
              <w:spacing w:before="1"/>
              <w:ind w:left="344"/>
              <w:rPr>
                <w:sz w:val="28"/>
              </w:rPr>
            </w:pPr>
            <w:r>
              <w:rPr>
                <w:sz w:val="28"/>
              </w:rPr>
              <w:t>性质</w:t>
            </w:r>
          </w:p>
        </w:tc>
        <w:tc>
          <w:tcPr>
            <w:tcW w:w="7320" w:type="dxa"/>
            <w:gridSpan w:val="4"/>
            <w:noWrap/>
          </w:tcPr>
          <w:p>
            <w:pPr>
              <w:pStyle w:val="5"/>
              <w:tabs>
                <w:tab w:val="left" w:pos="6006"/>
              </w:tabs>
              <w:spacing w:before="132"/>
              <w:ind w:left="106"/>
              <w:rPr>
                <w:sz w:val="28"/>
              </w:rPr>
            </w:pPr>
            <w:r>
              <w:rPr>
                <w:spacing w:val="29"/>
                <w:position w:val="-3"/>
                <w:sz w:val="28"/>
                <w:lang w:val="en-US" w:bidi="ar-SA"/>
              </w:rPr>
              <w:drawing>
                <wp:inline distT="0" distB="0" distL="114300" distR="114300">
                  <wp:extent cx="191135" cy="182880"/>
                  <wp:effectExtent l="0" t="0" r="1841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1135" cy="182880"/>
                          </a:xfrm>
                          <a:prstGeom prst="rect">
                            <a:avLst/>
                          </a:prstGeom>
                          <a:noFill/>
                          <a:ln w="9525">
                            <a:noFill/>
                          </a:ln>
                        </pic:spPr>
                      </pic:pic>
                    </a:graphicData>
                  </a:graphic>
                </wp:inline>
              </w:drawing>
            </w:r>
            <w:r>
              <w:rPr>
                <w:rFonts w:hint="eastAsia"/>
                <w:spacing w:val="29"/>
                <w:position w:val="-3"/>
                <w:sz w:val="28"/>
                <w:lang w:val="en-US" w:bidi="ar-SA"/>
              </w:rPr>
              <w:t xml:space="preserve"> </w:t>
            </w:r>
            <w:r>
              <w:rPr>
                <w:spacing w:val="-1"/>
                <w:sz w:val="28"/>
              </w:rPr>
              <w:t>行</w:t>
            </w:r>
            <w:r>
              <w:rPr>
                <w:spacing w:val="-3"/>
                <w:sz w:val="28"/>
              </w:rPr>
              <w:t>政</w:t>
            </w:r>
            <w:r>
              <w:rPr>
                <w:spacing w:val="-1"/>
                <w:sz w:val="28"/>
              </w:rPr>
              <w:t>法规</w:t>
            </w:r>
            <w:r>
              <w:rPr>
                <w:spacing w:val="-3"/>
                <w:sz w:val="28"/>
              </w:rPr>
              <w:t>草</w:t>
            </w:r>
            <w:r>
              <w:rPr>
                <w:sz w:val="28"/>
              </w:rPr>
              <w:t>案</w:t>
            </w:r>
            <w:r>
              <w:rPr>
                <w:rFonts w:hint="eastAsia"/>
                <w:sz w:val="28"/>
              </w:rPr>
              <w:t xml:space="preserve">   </w:t>
            </w:r>
            <w:r>
              <w:rPr>
                <w:sz w:val="28"/>
              </w:rPr>
              <w:drawing>
                <wp:inline distT="0" distB="0" distL="114300" distR="114300">
                  <wp:extent cx="190500" cy="180975"/>
                  <wp:effectExtent l="0" t="0" r="0"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4"/>
                          <a:stretch>
                            <a:fillRect/>
                          </a:stretch>
                        </pic:blipFill>
                        <pic:spPr>
                          <a:xfrm>
                            <a:off x="0" y="0"/>
                            <a:ext cx="190500" cy="180975"/>
                          </a:xfrm>
                          <a:prstGeom prst="rect">
                            <a:avLst/>
                          </a:prstGeom>
                          <a:noFill/>
                          <a:ln>
                            <a:noFill/>
                          </a:ln>
                        </pic:spPr>
                      </pic:pic>
                    </a:graphicData>
                  </a:graphic>
                </wp:inline>
              </w:drawing>
            </w:r>
            <w:r>
              <w:rPr>
                <w:rFonts w:hint="eastAsia"/>
                <w:sz w:val="28"/>
              </w:rPr>
              <w:t xml:space="preserve"> </w:t>
            </w:r>
            <w:r>
              <w:rPr>
                <w:spacing w:val="-1"/>
                <w:sz w:val="28"/>
              </w:rPr>
              <w:t>地</w:t>
            </w:r>
            <w:r>
              <w:rPr>
                <w:spacing w:val="-3"/>
                <w:sz w:val="28"/>
              </w:rPr>
              <w:t>方</w:t>
            </w:r>
            <w:r>
              <w:rPr>
                <w:spacing w:val="-1"/>
                <w:sz w:val="28"/>
              </w:rPr>
              <w:t>性法</w:t>
            </w:r>
            <w:r>
              <w:rPr>
                <w:spacing w:val="-3"/>
                <w:sz w:val="28"/>
              </w:rPr>
              <w:t>规</w:t>
            </w:r>
            <w:r>
              <w:rPr>
                <w:spacing w:val="-1"/>
                <w:sz w:val="28"/>
              </w:rPr>
              <w:t>草</w:t>
            </w:r>
            <w:r>
              <w:rPr>
                <w:sz w:val="28"/>
              </w:rPr>
              <w:t>案</w:t>
            </w:r>
            <w:r>
              <w:rPr>
                <w:rFonts w:hint="eastAsia"/>
                <w:sz w:val="28"/>
              </w:rPr>
              <w:t xml:space="preserve">   </w:t>
            </w:r>
            <w:r>
              <w:rPr>
                <w:spacing w:val="48"/>
                <w:position w:val="-4"/>
                <w:sz w:val="28"/>
                <w:lang w:val="en-US" w:bidi="ar-SA"/>
              </w:rPr>
              <w:drawing>
                <wp:inline distT="0" distB="0" distL="114300" distR="114300">
                  <wp:extent cx="190500" cy="180975"/>
                  <wp:effectExtent l="0" t="0" r="0"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a:stretch>
                            <a:fillRect/>
                          </a:stretch>
                        </pic:blipFill>
                        <pic:spPr>
                          <a:xfrm>
                            <a:off x="0" y="0"/>
                            <a:ext cx="190500" cy="180975"/>
                          </a:xfrm>
                          <a:prstGeom prst="rect">
                            <a:avLst/>
                          </a:prstGeom>
                          <a:noFill/>
                          <a:ln>
                            <a:noFill/>
                          </a:ln>
                        </pic:spPr>
                      </pic:pic>
                    </a:graphicData>
                  </a:graphic>
                </wp:inline>
              </w:drawing>
            </w:r>
            <w:r>
              <w:rPr>
                <w:rFonts w:hint="eastAsia"/>
                <w:sz w:val="28"/>
              </w:rPr>
              <w:t xml:space="preserve"> </w:t>
            </w:r>
            <w:r>
              <w:rPr>
                <w:spacing w:val="-1"/>
                <w:sz w:val="28"/>
              </w:rPr>
              <w:t>规</w:t>
            </w:r>
            <w:r>
              <w:rPr>
                <w:sz w:val="28"/>
              </w:rPr>
              <w:t>章</w:t>
            </w:r>
            <w:r>
              <w:rPr>
                <w:rFonts w:hint="eastAsia"/>
                <w:sz w:val="28"/>
              </w:rPr>
              <w:t xml:space="preserve">    </w:t>
            </w:r>
            <w:r>
              <w:rPr>
                <w:sz w:val="28"/>
              </w:rPr>
              <w:drawing>
                <wp:inline distT="0" distB="0" distL="114300" distR="114300">
                  <wp:extent cx="190500" cy="180975"/>
                  <wp:effectExtent l="0" t="0" r="0" b="952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4"/>
                          <a:stretch>
                            <a:fillRect/>
                          </a:stretch>
                        </pic:blipFill>
                        <pic:spPr>
                          <a:xfrm>
                            <a:off x="0" y="0"/>
                            <a:ext cx="190500" cy="180975"/>
                          </a:xfrm>
                          <a:prstGeom prst="rect">
                            <a:avLst/>
                          </a:prstGeom>
                          <a:noFill/>
                          <a:ln>
                            <a:noFill/>
                          </a:ln>
                        </pic:spPr>
                      </pic:pic>
                    </a:graphicData>
                  </a:graphic>
                </wp:inline>
              </w:drawing>
            </w:r>
            <w:r>
              <w:rPr>
                <w:rFonts w:hint="eastAsia"/>
                <w:sz w:val="28"/>
              </w:rPr>
              <w:t xml:space="preserve">  </w:t>
            </w:r>
            <w:r>
              <w:rPr>
                <w:spacing w:val="-1"/>
                <w:sz w:val="28"/>
              </w:rPr>
              <w:t>规</w:t>
            </w:r>
            <w:r>
              <w:rPr>
                <w:spacing w:val="-3"/>
                <w:sz w:val="28"/>
              </w:rPr>
              <w:t>范</w:t>
            </w:r>
            <w:r>
              <w:rPr>
                <w:spacing w:val="-1"/>
                <w:sz w:val="28"/>
              </w:rPr>
              <w:t>性文</w:t>
            </w:r>
            <w:r>
              <w:rPr>
                <w:sz w:val="28"/>
              </w:rPr>
              <w:t>件</w:t>
            </w:r>
            <w:r>
              <w:rPr>
                <w:rFonts w:hint="eastAsia"/>
                <w:sz w:val="28"/>
              </w:rPr>
              <w:t xml:space="preserve">  </w:t>
            </w:r>
            <w:r>
              <w:rPr>
                <w:position w:val="-3"/>
                <w:sz w:val="28"/>
                <w:lang w:val="en-US" w:bidi="ar-SA"/>
              </w:rPr>
              <w:drawing>
                <wp:inline distT="0" distB="0" distL="114300" distR="114300">
                  <wp:extent cx="190500" cy="180975"/>
                  <wp:effectExtent l="0" t="0" r="0" b="952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4"/>
                          <a:stretch>
                            <a:fillRect/>
                          </a:stretch>
                        </pic:blipFill>
                        <pic:spPr>
                          <a:xfrm>
                            <a:off x="0" y="0"/>
                            <a:ext cx="190500" cy="180975"/>
                          </a:xfrm>
                          <a:prstGeom prst="rect">
                            <a:avLst/>
                          </a:prstGeom>
                          <a:noFill/>
                          <a:ln>
                            <a:noFill/>
                          </a:ln>
                        </pic:spPr>
                      </pic:pic>
                    </a:graphicData>
                  </a:graphic>
                </wp:inline>
              </w:drawing>
            </w:r>
            <w:r>
              <w:rPr>
                <w:rFonts w:hint="eastAsia"/>
                <w:sz w:val="28"/>
              </w:rPr>
              <w:t xml:space="preserve">  </w:t>
            </w:r>
            <w:r>
              <w:rPr>
                <w:spacing w:val="-1"/>
                <w:sz w:val="28"/>
              </w:rPr>
              <w:t>其</w:t>
            </w:r>
            <w:r>
              <w:rPr>
                <w:spacing w:val="-3"/>
                <w:sz w:val="28"/>
              </w:rPr>
              <w:t>他</w:t>
            </w:r>
            <w:r>
              <w:rPr>
                <w:spacing w:val="-1"/>
                <w:sz w:val="28"/>
              </w:rPr>
              <w:t>政策</w:t>
            </w:r>
            <w:r>
              <w:rPr>
                <w:spacing w:val="-3"/>
                <w:sz w:val="28"/>
              </w:rPr>
              <w:t>措</w:t>
            </w:r>
            <w:r>
              <w:rPr>
                <w:sz w:val="28"/>
              </w:rPr>
              <w:t>施</w:t>
            </w:r>
            <w:r>
              <w:rPr>
                <w:sz w:val="28"/>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248" w:type="dxa"/>
            <w:vMerge w:val="restart"/>
            <w:noWrap/>
          </w:tcPr>
          <w:p>
            <w:pPr>
              <w:pStyle w:val="5"/>
              <w:spacing w:before="21" w:line="624" w:lineRule="exact"/>
              <w:ind w:left="344" w:right="329"/>
              <w:rPr>
                <w:sz w:val="28"/>
              </w:rPr>
            </w:pPr>
            <w:r>
              <w:rPr>
                <w:sz w:val="28"/>
              </w:rPr>
              <w:t>起草机构</w:t>
            </w:r>
          </w:p>
        </w:tc>
        <w:tc>
          <w:tcPr>
            <w:tcW w:w="1829" w:type="dxa"/>
            <w:noWrap/>
          </w:tcPr>
          <w:p>
            <w:pPr>
              <w:pStyle w:val="5"/>
              <w:tabs>
                <w:tab w:val="left" w:pos="559"/>
              </w:tabs>
              <w:spacing w:before="173"/>
              <w:ind w:right="483"/>
              <w:jc w:val="right"/>
              <w:rPr>
                <w:sz w:val="28"/>
              </w:rPr>
            </w:pPr>
            <w:r>
              <w:rPr>
                <w:sz w:val="28"/>
              </w:rPr>
              <w:t>名</w:t>
            </w:r>
            <w:r>
              <w:rPr>
                <w:sz w:val="28"/>
              </w:rPr>
              <w:tab/>
            </w:r>
            <w:r>
              <w:rPr>
                <w:sz w:val="28"/>
              </w:rPr>
              <w:t>称</w:t>
            </w:r>
          </w:p>
        </w:tc>
        <w:tc>
          <w:tcPr>
            <w:tcW w:w="5491" w:type="dxa"/>
            <w:gridSpan w:val="3"/>
            <w:noWrap/>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248" w:type="dxa"/>
            <w:vMerge w:val="continue"/>
            <w:tcBorders>
              <w:top w:val="nil"/>
            </w:tcBorders>
            <w:noWrap/>
          </w:tcPr>
          <w:p>
            <w:pPr>
              <w:rPr>
                <w:sz w:val="2"/>
                <w:szCs w:val="2"/>
              </w:rPr>
            </w:pPr>
          </w:p>
        </w:tc>
        <w:tc>
          <w:tcPr>
            <w:tcW w:w="1829" w:type="dxa"/>
            <w:noWrap/>
          </w:tcPr>
          <w:p>
            <w:pPr>
              <w:pStyle w:val="5"/>
              <w:spacing w:before="195"/>
              <w:ind w:right="483"/>
              <w:jc w:val="right"/>
              <w:rPr>
                <w:sz w:val="28"/>
              </w:rPr>
            </w:pPr>
            <w:r>
              <w:rPr>
                <w:sz w:val="28"/>
              </w:rPr>
              <w:t>联系人</w:t>
            </w:r>
          </w:p>
        </w:tc>
        <w:tc>
          <w:tcPr>
            <w:tcW w:w="1995" w:type="dxa"/>
            <w:noWrap/>
          </w:tcPr>
          <w:p>
            <w:pPr>
              <w:pStyle w:val="5"/>
              <w:rPr>
                <w:rFonts w:ascii="Times New Roman"/>
                <w:sz w:val="28"/>
              </w:rPr>
            </w:pPr>
          </w:p>
        </w:tc>
        <w:tc>
          <w:tcPr>
            <w:tcW w:w="1134" w:type="dxa"/>
            <w:noWrap/>
          </w:tcPr>
          <w:p>
            <w:pPr>
              <w:pStyle w:val="5"/>
              <w:spacing w:before="195"/>
              <w:ind w:right="274"/>
              <w:jc w:val="right"/>
              <w:rPr>
                <w:sz w:val="28"/>
              </w:rPr>
            </w:pPr>
            <w:r>
              <w:rPr>
                <w:sz w:val="28"/>
              </w:rPr>
              <w:t>电话</w:t>
            </w:r>
          </w:p>
        </w:tc>
        <w:tc>
          <w:tcPr>
            <w:tcW w:w="2362" w:type="dxa"/>
            <w:noWrap/>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248" w:type="dxa"/>
            <w:vMerge w:val="restart"/>
            <w:noWrap/>
          </w:tcPr>
          <w:p>
            <w:pPr>
              <w:pStyle w:val="5"/>
              <w:spacing w:before="1"/>
              <w:rPr>
                <w:rFonts w:ascii="黑体"/>
                <w:sz w:val="23"/>
              </w:rPr>
            </w:pPr>
          </w:p>
          <w:p>
            <w:pPr>
              <w:pStyle w:val="5"/>
              <w:spacing w:line="417" w:lineRule="auto"/>
              <w:ind w:left="344" w:right="329"/>
              <w:rPr>
                <w:sz w:val="28"/>
              </w:rPr>
            </w:pPr>
            <w:r>
              <w:rPr>
                <w:sz w:val="28"/>
              </w:rPr>
              <w:t>审查机构</w:t>
            </w:r>
          </w:p>
        </w:tc>
        <w:tc>
          <w:tcPr>
            <w:tcW w:w="1829" w:type="dxa"/>
            <w:noWrap/>
          </w:tcPr>
          <w:p>
            <w:pPr>
              <w:pStyle w:val="5"/>
              <w:tabs>
                <w:tab w:val="left" w:pos="559"/>
              </w:tabs>
              <w:spacing w:before="212"/>
              <w:ind w:right="483"/>
              <w:jc w:val="right"/>
              <w:rPr>
                <w:sz w:val="28"/>
              </w:rPr>
            </w:pPr>
            <w:r>
              <w:rPr>
                <w:sz w:val="28"/>
              </w:rPr>
              <w:t>名</w:t>
            </w:r>
            <w:r>
              <w:rPr>
                <w:sz w:val="28"/>
              </w:rPr>
              <w:tab/>
            </w:r>
            <w:r>
              <w:rPr>
                <w:sz w:val="28"/>
              </w:rPr>
              <w:t>称</w:t>
            </w:r>
          </w:p>
        </w:tc>
        <w:tc>
          <w:tcPr>
            <w:tcW w:w="5491" w:type="dxa"/>
            <w:gridSpan w:val="3"/>
            <w:noWrap/>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248" w:type="dxa"/>
            <w:vMerge w:val="continue"/>
            <w:tcBorders>
              <w:top w:val="nil"/>
            </w:tcBorders>
            <w:noWrap/>
          </w:tcPr>
          <w:p>
            <w:pPr>
              <w:rPr>
                <w:sz w:val="2"/>
                <w:szCs w:val="2"/>
              </w:rPr>
            </w:pPr>
          </w:p>
        </w:tc>
        <w:tc>
          <w:tcPr>
            <w:tcW w:w="1829" w:type="dxa"/>
            <w:noWrap/>
          </w:tcPr>
          <w:p>
            <w:pPr>
              <w:pStyle w:val="5"/>
              <w:spacing w:before="212"/>
              <w:ind w:right="483"/>
              <w:jc w:val="right"/>
              <w:rPr>
                <w:sz w:val="28"/>
              </w:rPr>
            </w:pPr>
            <w:r>
              <w:rPr>
                <w:sz w:val="28"/>
              </w:rPr>
              <w:t>联系人</w:t>
            </w:r>
          </w:p>
        </w:tc>
        <w:tc>
          <w:tcPr>
            <w:tcW w:w="1995" w:type="dxa"/>
            <w:noWrap/>
          </w:tcPr>
          <w:p>
            <w:pPr>
              <w:pStyle w:val="5"/>
              <w:rPr>
                <w:rFonts w:ascii="Times New Roman"/>
                <w:sz w:val="28"/>
              </w:rPr>
            </w:pPr>
          </w:p>
        </w:tc>
        <w:tc>
          <w:tcPr>
            <w:tcW w:w="1134" w:type="dxa"/>
            <w:noWrap/>
          </w:tcPr>
          <w:p>
            <w:pPr>
              <w:pStyle w:val="5"/>
              <w:spacing w:before="212"/>
              <w:ind w:right="274"/>
              <w:jc w:val="right"/>
              <w:rPr>
                <w:sz w:val="28"/>
              </w:rPr>
            </w:pPr>
            <w:r>
              <w:rPr>
                <w:sz w:val="28"/>
              </w:rPr>
              <w:t>电话</w:t>
            </w:r>
          </w:p>
        </w:tc>
        <w:tc>
          <w:tcPr>
            <w:tcW w:w="2362" w:type="dxa"/>
            <w:noWrap/>
          </w:tcPr>
          <w:p>
            <w:pPr>
              <w:pStyle w:val="5"/>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48" w:type="dxa"/>
            <w:vMerge w:val="restart"/>
            <w:noWrap/>
          </w:tcPr>
          <w:p>
            <w:pPr>
              <w:pStyle w:val="5"/>
              <w:rPr>
                <w:rFonts w:ascii="黑体"/>
                <w:sz w:val="28"/>
              </w:rPr>
            </w:pPr>
          </w:p>
          <w:p>
            <w:pPr>
              <w:pStyle w:val="5"/>
              <w:rPr>
                <w:rFonts w:ascii="黑体"/>
                <w:sz w:val="28"/>
              </w:rPr>
            </w:pPr>
          </w:p>
          <w:p>
            <w:pPr>
              <w:pStyle w:val="5"/>
              <w:rPr>
                <w:rFonts w:ascii="黑体"/>
                <w:sz w:val="28"/>
              </w:rPr>
            </w:pPr>
          </w:p>
          <w:p>
            <w:pPr>
              <w:pStyle w:val="5"/>
              <w:spacing w:before="7"/>
              <w:rPr>
                <w:rFonts w:ascii="黑体"/>
                <w:sz w:val="35"/>
              </w:rPr>
            </w:pPr>
          </w:p>
          <w:p>
            <w:pPr>
              <w:pStyle w:val="5"/>
              <w:spacing w:line="417" w:lineRule="auto"/>
              <w:ind w:left="106" w:right="288"/>
              <w:rPr>
                <w:sz w:val="28"/>
              </w:rPr>
            </w:pPr>
            <w:r>
              <w:rPr>
                <w:sz w:val="28"/>
              </w:rPr>
              <w:t>征求意见情况</w:t>
            </w:r>
          </w:p>
        </w:tc>
        <w:tc>
          <w:tcPr>
            <w:tcW w:w="7320" w:type="dxa"/>
            <w:gridSpan w:val="4"/>
            <w:noWrap/>
          </w:tcPr>
          <w:p>
            <w:pPr>
              <w:pStyle w:val="5"/>
              <w:tabs>
                <w:tab w:val="left" w:pos="2942"/>
                <w:tab w:val="left" w:pos="6212"/>
              </w:tabs>
              <w:spacing w:before="133"/>
              <w:ind w:left="106"/>
              <w:rPr>
                <w:sz w:val="28"/>
              </w:rPr>
            </w:pPr>
            <w:r>
              <w:rPr>
                <w:spacing w:val="-1"/>
                <w:sz w:val="28"/>
              </w:rPr>
              <w:t>征</w:t>
            </w:r>
            <w:r>
              <w:rPr>
                <w:spacing w:val="-3"/>
                <w:sz w:val="28"/>
              </w:rPr>
              <w:t>求</w:t>
            </w:r>
            <w:r>
              <w:rPr>
                <w:spacing w:val="-1"/>
                <w:sz w:val="28"/>
              </w:rPr>
              <w:t>利害</w:t>
            </w:r>
            <w:r>
              <w:rPr>
                <w:spacing w:val="-3"/>
                <w:sz w:val="28"/>
              </w:rPr>
              <w:t>关</w:t>
            </w:r>
            <w:r>
              <w:rPr>
                <w:spacing w:val="-1"/>
                <w:sz w:val="28"/>
              </w:rPr>
              <w:t>系人</w:t>
            </w:r>
            <w:r>
              <w:rPr>
                <w:spacing w:val="-3"/>
                <w:sz w:val="28"/>
              </w:rPr>
              <w:t>意</w:t>
            </w:r>
            <w:r>
              <w:rPr>
                <w:sz w:val="28"/>
              </w:rPr>
              <w:t>见</w:t>
            </w:r>
            <w:r>
              <w:rPr>
                <w:sz w:val="28"/>
              </w:rPr>
              <w:tab/>
            </w:r>
            <w:r>
              <w:rPr>
                <w:position w:val="-3"/>
                <w:sz w:val="28"/>
                <w:lang w:val="en-US" w:bidi="ar-SA"/>
              </w:rPr>
              <w:drawing>
                <wp:inline distT="0" distB="0" distL="114300" distR="114300">
                  <wp:extent cx="190500" cy="180975"/>
                  <wp:effectExtent l="0" t="0" r="0" b="952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4"/>
                          <a:stretch>
                            <a:fillRect/>
                          </a:stretch>
                        </pic:blipFill>
                        <pic:spPr>
                          <a:xfrm>
                            <a:off x="0" y="0"/>
                            <a:ext cx="190500" cy="180975"/>
                          </a:xfrm>
                          <a:prstGeom prst="rect">
                            <a:avLst/>
                          </a:prstGeom>
                          <a:noFill/>
                          <a:ln>
                            <a:noFill/>
                          </a:ln>
                        </pic:spPr>
                      </pic:pic>
                    </a:graphicData>
                  </a:graphic>
                </wp:inline>
              </w:drawing>
            </w:r>
            <w:r>
              <w:rPr>
                <w:spacing w:val="-1"/>
                <w:sz w:val="28"/>
              </w:rPr>
              <w:t>向</w:t>
            </w:r>
            <w:r>
              <w:rPr>
                <w:spacing w:val="-3"/>
                <w:sz w:val="28"/>
              </w:rPr>
              <w:t>社</w:t>
            </w:r>
            <w:r>
              <w:rPr>
                <w:spacing w:val="-1"/>
                <w:sz w:val="28"/>
              </w:rPr>
              <w:t>会公</w:t>
            </w:r>
            <w:r>
              <w:rPr>
                <w:spacing w:val="-3"/>
                <w:sz w:val="28"/>
              </w:rPr>
              <w:t>开</w:t>
            </w:r>
            <w:r>
              <w:rPr>
                <w:spacing w:val="-1"/>
                <w:sz w:val="28"/>
              </w:rPr>
              <w:t>征求</w:t>
            </w:r>
            <w:r>
              <w:rPr>
                <w:spacing w:val="-3"/>
                <w:sz w:val="28"/>
              </w:rPr>
              <w:t>意</w:t>
            </w:r>
            <w:r>
              <w:rPr>
                <w:sz w:val="28"/>
              </w:rPr>
              <w:t>见</w:t>
            </w:r>
            <w:r>
              <w:rPr>
                <w:sz w:val="28"/>
              </w:rPr>
              <w:tab/>
            </w:r>
            <w:r>
              <w:rPr>
                <w:position w:val="-4"/>
                <w:sz w:val="28"/>
                <w:lang w:val="en-US" w:bidi="ar-SA"/>
              </w:rPr>
              <w:drawing>
                <wp:inline distT="0" distB="0" distL="114300" distR="114300">
                  <wp:extent cx="190500" cy="180975"/>
                  <wp:effectExtent l="0" t="0" r="0" b="952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4"/>
                          <a:stretch>
                            <a:fillRect/>
                          </a:stretch>
                        </pic:blipFill>
                        <pic:spPr>
                          <a:xfrm>
                            <a:off x="0" y="0"/>
                            <a:ext cx="190500" cy="18097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5" w:hRule="atLeast"/>
        </w:trPr>
        <w:tc>
          <w:tcPr>
            <w:tcW w:w="1248" w:type="dxa"/>
            <w:vMerge w:val="continue"/>
            <w:tcBorders>
              <w:top w:val="nil"/>
            </w:tcBorders>
            <w:noWrap/>
          </w:tcPr>
          <w:p>
            <w:pPr>
              <w:rPr>
                <w:sz w:val="2"/>
                <w:szCs w:val="2"/>
              </w:rPr>
            </w:pPr>
          </w:p>
        </w:tc>
        <w:tc>
          <w:tcPr>
            <w:tcW w:w="7320" w:type="dxa"/>
            <w:gridSpan w:val="4"/>
            <w:noWrap/>
          </w:tcPr>
          <w:p>
            <w:pPr>
              <w:pStyle w:val="5"/>
              <w:spacing w:before="132"/>
              <w:ind w:left="106"/>
              <w:rPr>
                <w:sz w:val="28"/>
              </w:rPr>
            </w:pPr>
            <w:r>
              <w:rPr>
                <w:spacing w:val="-2"/>
                <w:sz w:val="28"/>
              </w:rPr>
              <w:t>具体情况</w:t>
            </w:r>
            <w:r>
              <w:rPr>
                <w:spacing w:val="-3"/>
                <w:sz w:val="28"/>
              </w:rPr>
              <w:t>（时间、对象、意见反馈和采纳情况</w:t>
            </w:r>
            <w:r>
              <w:rPr>
                <w:spacing w:val="-142"/>
                <w:sz w:val="28"/>
              </w:rPr>
              <w:t>）</w:t>
            </w:r>
            <w:r>
              <w:rPr>
                <w:sz w:val="28"/>
              </w:rPr>
              <w:t>：</w:t>
            </w:r>
          </w:p>
          <w:p>
            <w:pPr>
              <w:pStyle w:val="5"/>
              <w:rPr>
                <w:rFonts w:ascii="黑体"/>
                <w:sz w:val="28"/>
              </w:rPr>
            </w:pPr>
          </w:p>
          <w:p>
            <w:pPr>
              <w:pStyle w:val="5"/>
              <w:rPr>
                <w:rFonts w:ascii="黑体"/>
                <w:sz w:val="28"/>
              </w:rPr>
            </w:pPr>
          </w:p>
          <w:p>
            <w:pPr>
              <w:pStyle w:val="5"/>
              <w:rPr>
                <w:rFonts w:ascii="黑体"/>
                <w:sz w:val="28"/>
              </w:rPr>
            </w:pPr>
          </w:p>
          <w:p>
            <w:pPr>
              <w:pStyle w:val="5"/>
              <w:rPr>
                <w:rFonts w:ascii="黑体"/>
                <w:sz w:val="28"/>
              </w:rPr>
            </w:pPr>
          </w:p>
          <w:p>
            <w:pPr>
              <w:pStyle w:val="5"/>
              <w:rPr>
                <w:rFonts w:ascii="黑体"/>
                <w:sz w:val="28"/>
              </w:rPr>
            </w:pPr>
          </w:p>
          <w:p>
            <w:pPr>
              <w:pStyle w:val="5"/>
              <w:spacing w:before="11"/>
              <w:rPr>
                <w:rFonts w:ascii="黑体"/>
                <w:sz w:val="26"/>
              </w:rPr>
            </w:pPr>
          </w:p>
          <w:p>
            <w:pPr>
              <w:pStyle w:val="5"/>
              <w:ind w:right="58"/>
              <w:jc w:val="right"/>
              <w:rPr>
                <w:sz w:val="28"/>
              </w:rPr>
            </w:pPr>
            <w:r>
              <w:rPr>
                <w:sz w:val="28"/>
              </w:rPr>
              <w:t>（可附相关报告）</w:t>
            </w:r>
          </w:p>
        </w:tc>
      </w:tr>
    </w:tbl>
    <w:p>
      <w:pPr>
        <w:jc w:val="right"/>
        <w:rPr>
          <w:sz w:val="28"/>
        </w:rPr>
        <w:sectPr>
          <w:type w:val="continuous"/>
          <w:pgSz w:w="11910" w:h="16840"/>
          <w:pgMar w:top="1580" w:right="1480" w:bottom="1380" w:left="1400" w:header="720" w:footer="720" w:gutter="0"/>
          <w:cols w:space="720" w:num="1"/>
        </w:sectPr>
      </w:pPr>
    </w:p>
    <w:p>
      <w:pPr>
        <w:pStyle w:val="2"/>
        <w:rPr>
          <w:rFonts w:ascii="Times New Roman"/>
          <w:sz w:val="20"/>
        </w:rPr>
      </w:pPr>
    </w:p>
    <w:p>
      <w:pPr>
        <w:pStyle w:val="2"/>
        <w:spacing w:before="7"/>
        <w:rPr>
          <w:rFonts w:ascii="Times New Roman"/>
          <w:sz w:val="13"/>
        </w:r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651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248" w:type="dxa"/>
            <w:noWrap/>
          </w:tcPr>
          <w:p>
            <w:pPr>
              <w:pStyle w:val="5"/>
              <w:rPr>
                <w:rFonts w:ascii="Times New Roman"/>
                <w:sz w:val="28"/>
              </w:rPr>
            </w:pPr>
          </w:p>
          <w:p>
            <w:pPr>
              <w:pStyle w:val="5"/>
              <w:spacing w:before="9"/>
              <w:rPr>
                <w:rFonts w:ascii="Times New Roman"/>
                <w:sz w:val="37"/>
              </w:rPr>
            </w:pPr>
          </w:p>
          <w:p>
            <w:pPr>
              <w:pStyle w:val="5"/>
              <w:spacing w:before="1" w:line="417" w:lineRule="auto"/>
              <w:ind w:left="202" w:right="192"/>
              <w:rPr>
                <w:sz w:val="28"/>
              </w:rPr>
            </w:pPr>
            <w:r>
              <w:rPr>
                <w:sz w:val="28"/>
              </w:rPr>
              <w:t>专家咨询意见</w:t>
            </w:r>
          </w:p>
          <w:p>
            <w:pPr>
              <w:pStyle w:val="5"/>
              <w:spacing w:line="358" w:lineRule="exact"/>
              <w:ind w:left="106"/>
              <w:rPr>
                <w:sz w:val="28"/>
              </w:rPr>
            </w:pPr>
            <w:r>
              <w:rPr>
                <w:sz w:val="28"/>
              </w:rPr>
              <w:t>（可选）</w:t>
            </w:r>
          </w:p>
        </w:tc>
        <w:tc>
          <w:tcPr>
            <w:tcW w:w="7320" w:type="dxa"/>
            <w:gridSpan w:val="2"/>
            <w:noWrap/>
          </w:tcPr>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spacing w:before="7"/>
              <w:rPr>
                <w:rFonts w:ascii="Times New Roman"/>
                <w:sz w:val="32"/>
              </w:rPr>
            </w:pPr>
          </w:p>
          <w:p>
            <w:pPr>
              <w:pStyle w:val="5"/>
              <w:ind w:left="4690"/>
              <w:rPr>
                <w:sz w:val="28"/>
              </w:rPr>
            </w:pPr>
            <w:r>
              <w:rPr>
                <w:sz w:val="28"/>
              </w:rPr>
              <w:t>（可附专家意见书）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68" w:type="dxa"/>
            <w:gridSpan w:val="3"/>
            <w:noWrap/>
          </w:tcPr>
          <w:p>
            <w:pPr>
              <w:pStyle w:val="5"/>
              <w:spacing w:before="149"/>
              <w:ind w:left="3362" w:right="3355"/>
              <w:jc w:val="center"/>
              <w:rPr>
                <w:sz w:val="30"/>
              </w:rPr>
            </w:pPr>
            <w:r>
              <w:rPr>
                <w:sz w:val="30"/>
              </w:rPr>
              <w:t>竞争影响评估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0"/>
              <w:ind w:left="106"/>
              <w:rPr>
                <w:rFonts w:ascii="黑体" w:eastAsia="黑体"/>
                <w:sz w:val="28"/>
              </w:rPr>
            </w:pPr>
            <w:r>
              <w:rPr>
                <w:rFonts w:hint="eastAsia" w:ascii="黑体" w:eastAsia="黑体"/>
                <w:sz w:val="28"/>
              </w:rPr>
              <w:t>一、是否违反市场准入与退出标准</w:t>
            </w:r>
          </w:p>
        </w:tc>
        <w:tc>
          <w:tcPr>
            <w:tcW w:w="807" w:type="dxa"/>
            <w:noWrap/>
          </w:tcPr>
          <w:p>
            <w:pPr>
              <w:pStyle w:val="5"/>
              <w:spacing w:before="186"/>
              <w:ind w:left="107"/>
              <w:rPr>
                <w:sz w:val="24"/>
              </w:rPr>
            </w:pPr>
            <w:r>
              <w:rPr>
                <w:sz w:val="24"/>
              </w:rPr>
              <w:t>是</w:t>
            </w:r>
            <w:r>
              <w:rPr>
                <w:rFonts w:ascii="Times New Roman" w:eastAsia="Times New Roman"/>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1.</w:t>
            </w:r>
            <w:r>
              <w:rPr>
                <w:sz w:val="28"/>
              </w:rPr>
              <w:t>设置不合理和歧视性的准入和退出条件</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0"/>
              <w:ind w:left="106"/>
              <w:rPr>
                <w:sz w:val="28"/>
              </w:rPr>
            </w:pPr>
            <w:r>
              <w:rPr>
                <w:rFonts w:ascii="Times New Roman" w:eastAsia="Times New Roman"/>
                <w:sz w:val="28"/>
              </w:rPr>
              <w:t>2.</w:t>
            </w:r>
            <w:r>
              <w:rPr>
                <w:sz w:val="28"/>
              </w:rPr>
              <w:t>未经公平竞争授予经营者特许经营权</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3.</w:t>
            </w:r>
            <w:r>
              <w:rPr>
                <w:sz w:val="28"/>
              </w:rPr>
              <w:t>限定经营、购买、使用特定经营者提供的商品和服务</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86"/>
              <w:ind w:left="106"/>
              <w:rPr>
                <w:sz w:val="24"/>
              </w:rPr>
            </w:pPr>
            <w:r>
              <w:rPr>
                <w:rFonts w:ascii="Times New Roman" w:eastAsia="Times New Roman"/>
                <w:sz w:val="24"/>
              </w:rPr>
              <w:t>4.</w:t>
            </w:r>
            <w:r>
              <w:rPr>
                <w:sz w:val="24"/>
              </w:rPr>
              <w:t>设置没有法律法规依据的审批或者具有行政审批性质的事前备案程序</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5.</w:t>
            </w:r>
            <w:r>
              <w:rPr>
                <w:sz w:val="28"/>
              </w:rPr>
              <w:t>对市场准入负面清单以外的行业、领域、业务设置审批程序</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0"/>
              <w:ind w:left="106"/>
              <w:rPr>
                <w:rFonts w:ascii="黑体" w:eastAsia="黑体"/>
                <w:sz w:val="28"/>
              </w:rPr>
            </w:pPr>
            <w:r>
              <w:rPr>
                <w:rFonts w:hint="eastAsia" w:ascii="黑体" w:eastAsia="黑体"/>
                <w:sz w:val="28"/>
              </w:rPr>
              <w:t>二、是否违反商品要素自由流通标准</w:t>
            </w:r>
          </w:p>
        </w:tc>
        <w:tc>
          <w:tcPr>
            <w:tcW w:w="807" w:type="dxa"/>
            <w:noWrap/>
          </w:tcPr>
          <w:p>
            <w:pPr>
              <w:pStyle w:val="5"/>
              <w:spacing w:before="186"/>
              <w:ind w:left="107"/>
              <w:rPr>
                <w:sz w:val="24"/>
              </w:rPr>
            </w:pPr>
            <w:r>
              <w:rPr>
                <w:sz w:val="24"/>
              </w:rPr>
              <w:t>是</w:t>
            </w:r>
            <w:r>
              <w:rPr>
                <w:rFonts w:ascii="Times New Roman" w:eastAsia="Times New Roman"/>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1.</w:t>
            </w:r>
            <w:r>
              <w:rPr>
                <w:sz w:val="28"/>
              </w:rPr>
              <w:t>对外地和进口商品、服务实行歧视性价格或补贴政策</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86"/>
              <w:ind w:left="106"/>
              <w:rPr>
                <w:sz w:val="24"/>
              </w:rPr>
            </w:pPr>
            <w:r>
              <w:rPr>
                <w:rFonts w:ascii="Times New Roman" w:eastAsia="Times New Roman"/>
                <w:sz w:val="24"/>
              </w:rPr>
              <w:t>2.</w:t>
            </w:r>
            <w:r>
              <w:rPr>
                <w:sz w:val="24"/>
              </w:rPr>
              <w:t>限制外地和进口商品、服务进入本地市场或阻碍本地商品运出</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3.</w:t>
            </w:r>
            <w:r>
              <w:rPr>
                <w:sz w:val="28"/>
              </w:rPr>
              <w:t>排斥或限制外地经营者参加本地招标投标活动</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0"/>
              <w:ind w:left="106"/>
              <w:rPr>
                <w:sz w:val="28"/>
              </w:rPr>
            </w:pPr>
            <w:r>
              <w:rPr>
                <w:rFonts w:ascii="Times New Roman" w:eastAsia="Times New Roman"/>
                <w:sz w:val="28"/>
              </w:rPr>
              <w:t>4.</w:t>
            </w:r>
            <w:r>
              <w:rPr>
                <w:sz w:val="28"/>
              </w:rPr>
              <w:t>排斥限制或强制外地经营者在本地投资或设立分支机构</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5.</w:t>
            </w:r>
            <w:r>
              <w:rPr>
                <w:sz w:val="28"/>
              </w:rPr>
              <w:t>对外地经营者在本地投资或设立的分支机构实行歧视性待遇</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761" w:type="dxa"/>
            <w:gridSpan w:val="2"/>
            <w:noWrap/>
          </w:tcPr>
          <w:p>
            <w:pPr>
              <w:pStyle w:val="5"/>
              <w:spacing w:before="160"/>
              <w:ind w:left="106"/>
              <w:rPr>
                <w:rFonts w:ascii="黑体" w:eastAsia="黑体"/>
                <w:sz w:val="28"/>
              </w:rPr>
            </w:pPr>
            <w:r>
              <w:rPr>
                <w:rFonts w:hint="eastAsia" w:ascii="黑体" w:eastAsia="黑体"/>
                <w:sz w:val="28"/>
              </w:rPr>
              <w:t>三、是否违反影响生产经营成本标准</w:t>
            </w:r>
          </w:p>
        </w:tc>
        <w:tc>
          <w:tcPr>
            <w:tcW w:w="807" w:type="dxa"/>
            <w:noWrap/>
          </w:tcPr>
          <w:p>
            <w:pPr>
              <w:pStyle w:val="5"/>
              <w:spacing w:before="186"/>
              <w:ind w:left="107"/>
              <w:rPr>
                <w:sz w:val="24"/>
              </w:rPr>
            </w:pPr>
            <w:r>
              <w:rPr>
                <w:sz w:val="24"/>
              </w:rPr>
              <w:t>是</w:t>
            </w:r>
            <w:r>
              <w:rPr>
                <w:rFonts w:ascii="Times New Roman" w:eastAsia="Times New Roman"/>
                <w:sz w:val="24"/>
              </w:rPr>
              <w:t>/</w:t>
            </w:r>
            <w:r>
              <w:rPr>
                <w:sz w:val="24"/>
              </w:rPr>
              <w:t>否</w:t>
            </w:r>
          </w:p>
        </w:tc>
      </w:tr>
    </w:tbl>
    <w:p>
      <w:pPr>
        <w:rPr>
          <w:sz w:val="24"/>
        </w:rPr>
        <w:sectPr>
          <w:pgSz w:w="11910" w:h="16840"/>
          <w:pgMar w:top="1580" w:right="1480" w:bottom="1380" w:left="1400" w:header="0" w:footer="1200" w:gutter="0"/>
          <w:cols w:space="720" w:num="1"/>
        </w:sectPr>
      </w:pPr>
    </w:p>
    <w:p>
      <w:pPr>
        <w:pStyle w:val="2"/>
        <w:rPr>
          <w:rFonts w:ascii="Times New Roman"/>
          <w:sz w:val="20"/>
        </w:rPr>
      </w:pPr>
    </w:p>
    <w:p>
      <w:pPr>
        <w:pStyle w:val="2"/>
        <w:spacing w:before="7"/>
        <w:rPr>
          <w:rFonts w:ascii="Times New Roman"/>
          <w:sz w:val="13"/>
        </w:r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651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2"/>
              <w:ind w:left="106"/>
              <w:rPr>
                <w:sz w:val="28"/>
              </w:rPr>
            </w:pPr>
            <w:r>
              <w:rPr>
                <w:rFonts w:ascii="Times New Roman" w:eastAsia="Times New Roman"/>
                <w:sz w:val="28"/>
              </w:rPr>
              <w:t>1.</w:t>
            </w:r>
            <w:r>
              <w:rPr>
                <w:sz w:val="28"/>
              </w:rPr>
              <w:t>违法给予特定经营者优惠政策</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2.</w:t>
            </w:r>
            <w:r>
              <w:rPr>
                <w:sz w:val="28"/>
              </w:rPr>
              <w:t>将财政支出安排与企业缴纳的税收或非税收入挂钩</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2"/>
              <w:ind w:left="106"/>
              <w:rPr>
                <w:sz w:val="28"/>
              </w:rPr>
            </w:pPr>
            <w:r>
              <w:rPr>
                <w:rFonts w:ascii="Times New Roman" w:eastAsia="Times New Roman"/>
                <w:sz w:val="28"/>
              </w:rPr>
              <w:t>3.</w:t>
            </w:r>
            <w:r>
              <w:rPr>
                <w:sz w:val="28"/>
              </w:rPr>
              <w:t>违法免除特定经营者需要缴纳的社会保险费用</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4.</w:t>
            </w:r>
            <w:r>
              <w:rPr>
                <w:sz w:val="28"/>
              </w:rPr>
              <w:t>违法要求经营者提供各类保证金或扣留经营者保证金</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2"/>
              <w:ind w:left="106"/>
              <w:rPr>
                <w:rFonts w:ascii="黑体" w:eastAsia="黑体"/>
                <w:sz w:val="28"/>
              </w:rPr>
            </w:pPr>
            <w:r>
              <w:rPr>
                <w:rFonts w:hint="eastAsia" w:ascii="黑体" w:eastAsia="黑体"/>
                <w:sz w:val="28"/>
              </w:rPr>
              <w:t>四、是否违反影响生产经营行为标准</w:t>
            </w:r>
          </w:p>
        </w:tc>
        <w:tc>
          <w:tcPr>
            <w:tcW w:w="807" w:type="dxa"/>
            <w:noWrap/>
          </w:tcPr>
          <w:p>
            <w:pPr>
              <w:pStyle w:val="5"/>
              <w:spacing w:before="187"/>
              <w:ind w:left="107"/>
              <w:rPr>
                <w:sz w:val="24"/>
              </w:rPr>
            </w:pPr>
            <w:r>
              <w:rPr>
                <w:sz w:val="24"/>
              </w:rPr>
              <w:t>是</w:t>
            </w:r>
            <w:r>
              <w:rPr>
                <w:rFonts w:ascii="Times New Roman" w:eastAsia="Times New Roman"/>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1.</w:t>
            </w:r>
            <w:r>
              <w:rPr>
                <w:sz w:val="28"/>
              </w:rPr>
              <w:t>强制经营者从事《反垄断法》规定的垄断行为</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2"/>
              <w:ind w:left="106"/>
              <w:rPr>
                <w:sz w:val="28"/>
              </w:rPr>
            </w:pPr>
            <w:r>
              <w:rPr>
                <w:rFonts w:ascii="Times New Roman" w:eastAsia="Times New Roman"/>
                <w:sz w:val="28"/>
              </w:rPr>
              <w:t>2.</w:t>
            </w:r>
            <w:r>
              <w:rPr>
                <w:sz w:val="28"/>
              </w:rPr>
              <w:t>违法披露或者要求经营者披露生产经营敏感信息</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3.</w:t>
            </w:r>
            <w:r>
              <w:rPr>
                <w:sz w:val="28"/>
              </w:rPr>
              <w:t>超越定价权限进行政府定价</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2"/>
              <w:ind w:left="106"/>
              <w:rPr>
                <w:sz w:val="28"/>
              </w:rPr>
            </w:pPr>
            <w:r>
              <w:rPr>
                <w:rFonts w:ascii="Times New Roman" w:eastAsia="Times New Roman"/>
                <w:sz w:val="28"/>
              </w:rPr>
              <w:t>4.</w:t>
            </w:r>
            <w:r>
              <w:rPr>
                <w:sz w:val="28"/>
              </w:rPr>
              <w:t>违法干预实行市场调节价的商品服务价格水平</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rFonts w:ascii="黑体" w:eastAsia="黑体"/>
                <w:sz w:val="28"/>
              </w:rPr>
            </w:pPr>
            <w:r>
              <w:rPr>
                <w:rFonts w:hint="eastAsia" w:ascii="黑体" w:eastAsia="黑体"/>
                <w:sz w:val="28"/>
              </w:rPr>
              <w:t>五、是否违反兜底条款</w:t>
            </w:r>
          </w:p>
        </w:tc>
        <w:tc>
          <w:tcPr>
            <w:tcW w:w="807" w:type="dxa"/>
            <w:noWrap/>
          </w:tcPr>
          <w:p>
            <w:pPr>
              <w:pStyle w:val="5"/>
              <w:spacing w:before="186"/>
              <w:ind w:left="129"/>
              <w:rPr>
                <w:sz w:val="24"/>
              </w:rPr>
            </w:pPr>
            <w:r>
              <w:rPr>
                <w:sz w:val="24"/>
              </w:rPr>
              <w:t>是</w:t>
            </w:r>
            <w:r>
              <w:rPr>
                <w:rFonts w:ascii="Times New Roman" w:eastAsia="Times New Roman"/>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2"/>
              <w:ind w:left="106"/>
              <w:rPr>
                <w:sz w:val="28"/>
              </w:rPr>
            </w:pPr>
            <w:r>
              <w:rPr>
                <w:rFonts w:ascii="Times New Roman" w:eastAsia="Times New Roman"/>
                <w:sz w:val="28"/>
              </w:rPr>
              <w:t>1.</w:t>
            </w:r>
            <w:r>
              <w:rPr>
                <w:sz w:val="28"/>
              </w:rPr>
              <w:t>没有法律法规依据减损市场主体合法权益或者增加其义务</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noWrap/>
          </w:tcPr>
          <w:p>
            <w:pPr>
              <w:pStyle w:val="5"/>
              <w:spacing w:before="161"/>
              <w:ind w:left="106"/>
              <w:rPr>
                <w:sz w:val="28"/>
              </w:rPr>
            </w:pPr>
            <w:r>
              <w:rPr>
                <w:rFonts w:ascii="Times New Roman" w:eastAsia="Times New Roman"/>
                <w:sz w:val="28"/>
              </w:rPr>
              <w:t>2.</w:t>
            </w:r>
            <w:r>
              <w:rPr>
                <w:sz w:val="28"/>
              </w:rPr>
              <w:t>违反《反垄断法》制定含有排除限制竞争内容的政策措施</w:t>
            </w:r>
          </w:p>
        </w:tc>
        <w:tc>
          <w:tcPr>
            <w:tcW w:w="807" w:type="dxa"/>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5" w:hRule="atLeast"/>
        </w:trPr>
        <w:tc>
          <w:tcPr>
            <w:tcW w:w="1248" w:type="dxa"/>
            <w:noWrap/>
          </w:tcPr>
          <w:p>
            <w:pPr>
              <w:pStyle w:val="5"/>
              <w:spacing w:before="133" w:line="417" w:lineRule="auto"/>
              <w:ind w:left="106" w:right="94"/>
              <w:rPr>
                <w:sz w:val="28"/>
              </w:rPr>
            </w:pPr>
            <w:r>
              <w:rPr>
                <w:spacing w:val="-21"/>
                <w:sz w:val="28"/>
              </w:rPr>
              <w:t>是 否 违反 相 关标 准 的</w:t>
            </w:r>
            <w:r>
              <w:rPr>
                <w:spacing w:val="-45"/>
                <w:sz w:val="28"/>
              </w:rPr>
              <w:t>结论</w:t>
            </w:r>
            <w:r>
              <w:rPr>
                <w:sz w:val="28"/>
              </w:rPr>
              <w:t>（</w:t>
            </w:r>
            <w:r>
              <w:rPr>
                <w:spacing w:val="-15"/>
                <w:sz w:val="28"/>
              </w:rPr>
              <w:t>如</w:t>
            </w:r>
            <w:r>
              <w:rPr>
                <w:spacing w:val="-27"/>
                <w:sz w:val="28"/>
              </w:rPr>
              <w:t>违反，请</w:t>
            </w:r>
            <w:r>
              <w:rPr>
                <w:spacing w:val="-21"/>
                <w:sz w:val="28"/>
              </w:rPr>
              <w:t>详 细 说</w:t>
            </w:r>
          </w:p>
          <w:p>
            <w:pPr>
              <w:pStyle w:val="5"/>
              <w:spacing w:line="357" w:lineRule="exact"/>
              <w:ind w:left="106"/>
              <w:rPr>
                <w:sz w:val="28"/>
              </w:rPr>
            </w:pPr>
            <w:r>
              <w:rPr>
                <w:spacing w:val="-2"/>
                <w:sz w:val="28"/>
              </w:rPr>
              <w:t>明情况</w:t>
            </w:r>
            <w:r>
              <w:rPr>
                <w:sz w:val="28"/>
              </w:rPr>
              <w:t>）</w:t>
            </w:r>
          </w:p>
        </w:tc>
        <w:tc>
          <w:tcPr>
            <w:tcW w:w="7320" w:type="dxa"/>
            <w:gridSpan w:val="2"/>
            <w:noWrap/>
          </w:tcPr>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spacing w:before="2"/>
              <w:rPr>
                <w:rFonts w:ascii="Times New Roman"/>
                <w:sz w:val="29"/>
              </w:rPr>
            </w:pPr>
          </w:p>
          <w:p>
            <w:pPr>
              <w:pStyle w:val="5"/>
              <w:ind w:right="94"/>
              <w:jc w:val="right"/>
              <w:rPr>
                <w:sz w:val="28"/>
              </w:rPr>
            </w:pPr>
            <w:r>
              <w:rPr>
                <w:sz w:val="28"/>
              </w:rPr>
              <w:t>（可附相关报告）</w:t>
            </w:r>
          </w:p>
        </w:tc>
      </w:tr>
    </w:tbl>
    <w:p>
      <w:pPr>
        <w:jc w:val="right"/>
        <w:rPr>
          <w:sz w:val="28"/>
        </w:rPr>
        <w:sectPr>
          <w:pgSz w:w="11910" w:h="16840"/>
          <w:pgMar w:top="1580" w:right="1480" w:bottom="1380" w:left="1400" w:header="0" w:footer="1200" w:gutter="0"/>
          <w:cols w:space="720" w:num="1"/>
        </w:sectPr>
      </w:pPr>
    </w:p>
    <w:p>
      <w:pPr>
        <w:pStyle w:val="2"/>
        <w:rPr>
          <w:rFonts w:ascii="Times New Roman"/>
          <w:sz w:val="20"/>
        </w:rPr>
      </w:pPr>
    </w:p>
    <w:p>
      <w:pPr>
        <w:pStyle w:val="2"/>
        <w:spacing w:before="7"/>
        <w:rPr>
          <w:rFonts w:ascii="Times New Roman"/>
          <w:sz w:val="13"/>
        </w:rPr>
      </w:pPr>
    </w:p>
    <w:tbl>
      <w:tblPr>
        <w:tblStyle w:val="3"/>
        <w:tblW w:w="861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1277"/>
        <w:gridCol w:w="1155"/>
        <w:gridCol w:w="1619"/>
        <w:gridCol w:w="3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55" w:type="dxa"/>
            <w:vMerge w:val="restart"/>
            <w:noWrap/>
          </w:tcPr>
          <w:p>
            <w:pPr>
              <w:pStyle w:val="5"/>
              <w:rPr>
                <w:rFonts w:ascii="Times New Roman"/>
                <w:sz w:val="28"/>
              </w:rPr>
            </w:pPr>
          </w:p>
          <w:p>
            <w:pPr>
              <w:pStyle w:val="5"/>
              <w:spacing w:before="10"/>
              <w:rPr>
                <w:rFonts w:ascii="Times New Roman"/>
                <w:sz w:val="23"/>
              </w:rPr>
            </w:pPr>
          </w:p>
          <w:p>
            <w:pPr>
              <w:pStyle w:val="5"/>
              <w:spacing w:line="417" w:lineRule="auto"/>
              <w:ind w:left="202" w:right="192"/>
              <w:rPr>
                <w:sz w:val="28"/>
              </w:rPr>
            </w:pPr>
            <w:r>
              <w:rPr>
                <w:spacing w:val="-7"/>
                <w:sz w:val="28"/>
              </w:rPr>
              <w:t>适用例外规定</w:t>
            </w:r>
          </w:p>
          <w:p>
            <w:pPr>
              <w:pStyle w:val="5"/>
              <w:spacing w:line="417" w:lineRule="auto"/>
              <w:ind w:left="202" w:right="192"/>
              <w:rPr>
                <w:sz w:val="28"/>
              </w:rPr>
            </w:pPr>
            <w:r>
              <w:rPr>
                <w:sz w:val="28"/>
              </w:rPr>
              <w:t>（</w:t>
            </w:r>
            <w:r>
              <w:rPr>
                <w:spacing w:val="-9"/>
                <w:sz w:val="28"/>
              </w:rPr>
              <w:t>在违</w:t>
            </w:r>
            <w:r>
              <w:rPr>
                <w:spacing w:val="-7"/>
                <w:sz w:val="28"/>
              </w:rPr>
              <w:t>反相关标准时</w:t>
            </w:r>
            <w:r>
              <w:rPr>
                <w:spacing w:val="-2"/>
                <w:sz w:val="28"/>
              </w:rPr>
              <w:t>填写</w:t>
            </w:r>
            <w:r>
              <w:rPr>
                <w:spacing w:val="-15"/>
                <w:sz w:val="28"/>
              </w:rPr>
              <w:t>）</w:t>
            </w:r>
          </w:p>
        </w:tc>
        <w:tc>
          <w:tcPr>
            <w:tcW w:w="1277" w:type="dxa"/>
            <w:tcBorders>
              <w:right w:val="nil"/>
            </w:tcBorders>
            <w:noWrap/>
          </w:tcPr>
          <w:p>
            <w:pPr>
              <w:pStyle w:val="5"/>
              <w:spacing w:before="131"/>
              <w:ind w:left="106"/>
              <w:rPr>
                <w:sz w:val="28"/>
              </w:rPr>
            </w:pPr>
            <w:r>
              <w:rPr>
                <w:position w:val="1"/>
                <w:sz w:val="28"/>
              </w:rPr>
              <w:t xml:space="preserve">是 </w:t>
            </w:r>
            <w:r>
              <w:rPr>
                <w:spacing w:val="62"/>
                <w:sz w:val="28"/>
                <w:lang w:val="en-US" w:bidi="ar-SA"/>
              </w:rPr>
              <w:drawing>
                <wp:inline distT="0" distB="0" distL="114300" distR="114300">
                  <wp:extent cx="190500" cy="180975"/>
                  <wp:effectExtent l="0" t="0" r="0" b="952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4"/>
                          <a:stretch>
                            <a:fillRect/>
                          </a:stretch>
                        </pic:blipFill>
                        <pic:spPr>
                          <a:xfrm>
                            <a:off x="0" y="0"/>
                            <a:ext cx="190500" cy="180975"/>
                          </a:xfrm>
                          <a:prstGeom prst="rect">
                            <a:avLst/>
                          </a:prstGeom>
                          <a:noFill/>
                          <a:ln>
                            <a:noFill/>
                          </a:ln>
                        </pic:spPr>
                      </pic:pic>
                    </a:graphicData>
                  </a:graphic>
                </wp:inline>
              </w:drawing>
            </w:r>
          </w:p>
        </w:tc>
        <w:tc>
          <w:tcPr>
            <w:tcW w:w="1155" w:type="dxa"/>
            <w:tcBorders>
              <w:left w:val="nil"/>
              <w:right w:val="nil"/>
            </w:tcBorders>
            <w:noWrap/>
          </w:tcPr>
          <w:p>
            <w:pPr>
              <w:pStyle w:val="5"/>
              <w:spacing w:before="133"/>
              <w:ind w:right="63"/>
              <w:jc w:val="right"/>
              <w:rPr>
                <w:sz w:val="28"/>
              </w:rPr>
            </w:pPr>
            <w:r>
              <w:rPr>
                <w:sz w:val="28"/>
              </w:rPr>
              <w:t>否</w:t>
            </w:r>
          </w:p>
        </w:tc>
        <w:tc>
          <w:tcPr>
            <w:tcW w:w="1619" w:type="dxa"/>
            <w:tcBorders>
              <w:left w:val="nil"/>
              <w:right w:val="nil"/>
            </w:tcBorders>
            <w:noWrap/>
          </w:tcPr>
          <w:p>
            <w:pPr>
              <w:pStyle w:val="5"/>
              <w:spacing w:before="11"/>
              <w:rPr>
                <w:rFonts w:ascii="Times New Roman"/>
                <w:sz w:val="11"/>
              </w:rPr>
            </w:pPr>
          </w:p>
          <w:p>
            <w:pPr>
              <w:pStyle w:val="5"/>
              <w:ind w:left="84"/>
              <w:rPr>
                <w:rFonts w:ascii="Times New Roman"/>
                <w:sz w:val="20"/>
              </w:rPr>
            </w:pPr>
            <w:r>
              <w:rPr>
                <w:rFonts w:ascii="Times New Roman"/>
                <w:sz w:val="20"/>
                <w:lang w:val="en-US" w:bidi="ar-SA"/>
              </w:rPr>
              <w:drawing>
                <wp:inline distT="0" distB="0" distL="114300" distR="114300">
                  <wp:extent cx="190500" cy="180975"/>
                  <wp:effectExtent l="0" t="0" r="0" b="952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4"/>
                          <a:stretch>
                            <a:fillRect/>
                          </a:stretch>
                        </pic:blipFill>
                        <pic:spPr>
                          <a:xfrm>
                            <a:off x="0" y="0"/>
                            <a:ext cx="190500" cy="180975"/>
                          </a:xfrm>
                          <a:prstGeom prst="rect">
                            <a:avLst/>
                          </a:prstGeom>
                          <a:noFill/>
                          <a:ln>
                            <a:noFill/>
                          </a:ln>
                        </pic:spPr>
                      </pic:pic>
                    </a:graphicData>
                  </a:graphic>
                </wp:inline>
              </w:drawing>
            </w:r>
          </w:p>
        </w:tc>
        <w:tc>
          <w:tcPr>
            <w:tcW w:w="3312" w:type="dxa"/>
            <w:tcBorders>
              <w:left w:val="nil"/>
            </w:tcBorders>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2" w:hRule="atLeast"/>
        </w:trPr>
        <w:tc>
          <w:tcPr>
            <w:tcW w:w="1255" w:type="dxa"/>
            <w:vMerge w:val="continue"/>
            <w:tcBorders>
              <w:top w:val="nil"/>
            </w:tcBorders>
            <w:noWrap/>
          </w:tcPr>
          <w:p>
            <w:pPr>
              <w:rPr>
                <w:sz w:val="2"/>
                <w:szCs w:val="2"/>
              </w:rPr>
            </w:pPr>
          </w:p>
        </w:tc>
        <w:tc>
          <w:tcPr>
            <w:tcW w:w="1277" w:type="dxa"/>
            <w:noWrap/>
          </w:tcPr>
          <w:p>
            <w:pPr>
              <w:pStyle w:val="5"/>
              <w:rPr>
                <w:rFonts w:ascii="Times New Roman"/>
                <w:sz w:val="28"/>
              </w:rPr>
            </w:pPr>
          </w:p>
          <w:p>
            <w:pPr>
              <w:pStyle w:val="5"/>
              <w:rPr>
                <w:rFonts w:ascii="Times New Roman"/>
                <w:sz w:val="28"/>
              </w:rPr>
            </w:pPr>
          </w:p>
          <w:p>
            <w:pPr>
              <w:pStyle w:val="5"/>
              <w:spacing w:before="6"/>
              <w:rPr>
                <w:rFonts w:ascii="Times New Roman"/>
                <w:sz w:val="22"/>
              </w:rPr>
            </w:pPr>
          </w:p>
          <w:p>
            <w:pPr>
              <w:pStyle w:val="5"/>
              <w:spacing w:line="417" w:lineRule="auto"/>
              <w:ind w:left="214" w:right="202" w:firstLine="139"/>
              <w:rPr>
                <w:sz w:val="28"/>
              </w:rPr>
            </w:pPr>
            <w:r>
              <w:rPr>
                <w:sz w:val="28"/>
              </w:rPr>
              <w:t xml:space="preserve">选择 </w:t>
            </w:r>
            <w:r>
              <w:rPr>
                <w:rFonts w:ascii="Times New Roman" w:hAnsi="Times New Roman" w:eastAsia="Times New Roman"/>
                <w:spacing w:val="-3"/>
                <w:sz w:val="28"/>
              </w:rPr>
              <w:t>“</w:t>
            </w:r>
            <w:r>
              <w:rPr>
                <w:sz w:val="28"/>
              </w:rPr>
              <w:t>是</w:t>
            </w:r>
            <w:r>
              <w:rPr>
                <w:rFonts w:ascii="Times New Roman" w:hAnsi="Times New Roman" w:eastAsia="Times New Roman"/>
                <w:sz w:val="28"/>
              </w:rPr>
              <w:t>”</w:t>
            </w:r>
            <w:r>
              <w:rPr>
                <w:sz w:val="28"/>
              </w:rPr>
              <w:t>时</w:t>
            </w:r>
            <w:r>
              <w:rPr>
                <w:spacing w:val="-7"/>
                <w:sz w:val="28"/>
              </w:rPr>
              <w:t>详细说明理由</w:t>
            </w:r>
          </w:p>
        </w:tc>
        <w:tc>
          <w:tcPr>
            <w:tcW w:w="6086" w:type="dxa"/>
            <w:gridSpan w:val="3"/>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1255" w:type="dxa"/>
            <w:noWrap/>
          </w:tcPr>
          <w:p>
            <w:pPr>
              <w:pStyle w:val="5"/>
              <w:rPr>
                <w:rFonts w:ascii="Times New Roman"/>
                <w:sz w:val="28"/>
              </w:rPr>
            </w:pPr>
          </w:p>
          <w:p>
            <w:pPr>
              <w:pStyle w:val="5"/>
              <w:spacing w:before="10"/>
              <w:rPr>
                <w:rFonts w:ascii="Times New Roman"/>
                <w:sz w:val="37"/>
              </w:rPr>
            </w:pPr>
          </w:p>
          <w:p>
            <w:pPr>
              <w:pStyle w:val="5"/>
              <w:spacing w:line="417" w:lineRule="auto"/>
              <w:ind w:left="202" w:right="192"/>
              <w:rPr>
                <w:sz w:val="28"/>
              </w:rPr>
            </w:pPr>
            <w:r>
              <w:rPr>
                <w:sz w:val="28"/>
              </w:rPr>
              <w:t>其他需要说明的情况</w:t>
            </w:r>
          </w:p>
        </w:tc>
        <w:tc>
          <w:tcPr>
            <w:tcW w:w="7363" w:type="dxa"/>
            <w:gridSpan w:val="4"/>
            <w:noWrap/>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4" w:hRule="atLeast"/>
        </w:trPr>
        <w:tc>
          <w:tcPr>
            <w:tcW w:w="1255" w:type="dxa"/>
            <w:noWrap/>
          </w:tcPr>
          <w:p>
            <w:pPr>
              <w:pStyle w:val="5"/>
              <w:spacing w:before="8"/>
              <w:rPr>
                <w:rFonts w:ascii="Times New Roman"/>
                <w:sz w:val="28"/>
              </w:rPr>
            </w:pPr>
          </w:p>
          <w:p>
            <w:pPr>
              <w:pStyle w:val="5"/>
              <w:spacing w:line="417" w:lineRule="auto"/>
              <w:ind w:left="202" w:right="192"/>
              <w:rPr>
                <w:sz w:val="28"/>
              </w:rPr>
            </w:pPr>
            <w:r>
              <w:rPr>
                <w:sz w:val="28"/>
              </w:rPr>
              <w:t>审查机构主要负责人意见</w:t>
            </w:r>
          </w:p>
        </w:tc>
        <w:tc>
          <w:tcPr>
            <w:tcW w:w="1277" w:type="dxa"/>
            <w:tcBorders>
              <w:right w:val="nil"/>
            </w:tcBorders>
            <w:noWrap/>
          </w:tcPr>
          <w:p>
            <w:pPr>
              <w:pStyle w:val="5"/>
              <w:rPr>
                <w:rFonts w:ascii="Times New Roman"/>
                <w:sz w:val="26"/>
              </w:rPr>
            </w:pPr>
          </w:p>
        </w:tc>
        <w:tc>
          <w:tcPr>
            <w:tcW w:w="1155" w:type="dxa"/>
            <w:tcBorders>
              <w:left w:val="nil"/>
              <w:right w:val="nil"/>
            </w:tcBorders>
            <w:noWrap/>
          </w:tcPr>
          <w:p>
            <w:pPr>
              <w:pStyle w:val="5"/>
              <w:rPr>
                <w:rFonts w:ascii="Times New Roman"/>
                <w:sz w:val="26"/>
              </w:rPr>
            </w:pPr>
          </w:p>
        </w:tc>
        <w:tc>
          <w:tcPr>
            <w:tcW w:w="1619" w:type="dxa"/>
            <w:tcBorders>
              <w:left w:val="nil"/>
              <w:right w:val="nil"/>
            </w:tcBorders>
            <w:noWrap/>
          </w:tcPr>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spacing w:before="4"/>
              <w:rPr>
                <w:rFonts w:ascii="Times New Roman"/>
                <w:sz w:val="34"/>
              </w:rPr>
            </w:pPr>
          </w:p>
          <w:p>
            <w:pPr>
              <w:pStyle w:val="5"/>
              <w:ind w:left="73"/>
              <w:rPr>
                <w:sz w:val="28"/>
              </w:rPr>
            </w:pPr>
            <w:r>
              <w:rPr>
                <w:sz w:val="28"/>
              </w:rPr>
              <w:t>签字：</w:t>
            </w:r>
          </w:p>
        </w:tc>
        <w:tc>
          <w:tcPr>
            <w:tcW w:w="3312" w:type="dxa"/>
            <w:tcBorders>
              <w:left w:val="nil"/>
            </w:tcBorders>
            <w:noWrap/>
          </w:tcPr>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rPr>
                <w:rFonts w:ascii="Times New Roman"/>
                <w:sz w:val="28"/>
              </w:rPr>
            </w:pPr>
          </w:p>
          <w:p>
            <w:pPr>
              <w:pStyle w:val="5"/>
              <w:spacing w:before="4"/>
              <w:rPr>
                <w:rFonts w:ascii="Times New Roman"/>
                <w:sz w:val="34"/>
              </w:rPr>
            </w:pPr>
          </w:p>
          <w:p>
            <w:pPr>
              <w:pStyle w:val="5"/>
              <w:ind w:left="702"/>
              <w:rPr>
                <w:sz w:val="28"/>
              </w:rPr>
            </w:pPr>
            <w:r>
              <w:rPr>
                <w:sz w:val="28"/>
              </w:rPr>
              <w:t>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8A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lang w:val="zh-CN" w:bidi="zh-CN"/>
    </w:rPr>
  </w:style>
  <w:style w:type="paragraph" w:customStyle="1" w:styleId="5">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2020-11-30T02:07:47Z</dcterms:created>
  <dc:creator>zhang</dc:creator>
  <cp:lastModifiedBy>♥小然子♥</cp:lastModifiedBy>
  <dcterms:modified xsi:type="dcterms:W3CDTF">2020-11-30T02:08:24Z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