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52" w:rsidRPr="00292F52" w:rsidRDefault="00292F52" w:rsidP="00292F52">
      <w:pPr>
        <w:spacing w:line="560" w:lineRule="exact"/>
        <w:jc w:val="left"/>
        <w:rPr>
          <w:rFonts w:ascii="黑体" w:eastAsia="黑体" w:hAnsi="黑体" w:cs="黑体"/>
          <w:sz w:val="28"/>
          <w:szCs w:val="28"/>
        </w:rPr>
      </w:pPr>
      <w:r w:rsidRPr="00292F52">
        <w:rPr>
          <w:rFonts w:ascii="黑体" w:eastAsia="黑体" w:hAnsi="黑体" w:cs="黑体" w:hint="eastAsia"/>
          <w:sz w:val="28"/>
          <w:szCs w:val="28"/>
        </w:rPr>
        <w:t>附件1</w:t>
      </w:r>
    </w:p>
    <w:p w:rsidR="00292F52" w:rsidRDefault="00292F52" w:rsidP="00292F52">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实行告知承诺实施方案</w:t>
      </w:r>
    </w:p>
    <w:p w:rsidR="00292F52" w:rsidRDefault="00292F52" w:rsidP="00292F52">
      <w:pPr>
        <w:spacing w:line="560" w:lineRule="exact"/>
        <w:rPr>
          <w:rFonts w:ascii="仿宋" w:eastAsia="仿宋" w:hAnsi="仿宋" w:cs="仿宋"/>
          <w:sz w:val="32"/>
          <w:szCs w:val="32"/>
        </w:rPr>
      </w:pPr>
      <w:r>
        <w:rPr>
          <w:rFonts w:ascii="仿宋" w:eastAsia="仿宋" w:hAnsi="仿宋" w:cs="仿宋" w:hint="eastAsia"/>
          <w:sz w:val="32"/>
          <w:szCs w:val="32"/>
        </w:rPr>
        <w:t>   </w:t>
      </w:r>
    </w:p>
    <w:p w:rsidR="00292F52" w:rsidRPr="001F2B5F" w:rsidRDefault="001F2B5F" w:rsidP="001F2B5F">
      <w:pPr>
        <w:jc w:val="center"/>
        <w:rPr>
          <w:rFonts w:ascii="方正小标宋简体" w:eastAsia="方正小标宋简体" w:hAnsi="仿宋" w:cs="仿宋"/>
          <w:sz w:val="32"/>
          <w:szCs w:val="32"/>
        </w:rPr>
      </w:pPr>
      <w:r w:rsidRPr="001F2B5F">
        <w:rPr>
          <w:rFonts w:ascii="方正小标宋简体" w:eastAsia="方正小标宋简体" w:hAnsi="仿宋" w:cs="仿宋" w:hint="eastAsia"/>
          <w:sz w:val="32"/>
          <w:szCs w:val="32"/>
        </w:rPr>
        <w:t>第一项</w:t>
      </w:r>
      <w:r w:rsidR="00931AC9">
        <w:rPr>
          <w:rFonts w:ascii="方正小标宋简体" w:eastAsia="方正小标宋简体" w:hAnsi="仿宋" w:cs="仿宋" w:hint="eastAsia"/>
          <w:sz w:val="32"/>
          <w:szCs w:val="32"/>
        </w:rPr>
        <w:t xml:space="preserve">  </w:t>
      </w:r>
      <w:r w:rsidR="00292F52" w:rsidRPr="001F2B5F">
        <w:rPr>
          <w:rFonts w:ascii="方正小标宋简体" w:eastAsia="方正小标宋简体" w:hAnsi="仿宋" w:cs="仿宋" w:hint="eastAsia"/>
          <w:sz w:val="32"/>
          <w:szCs w:val="32"/>
        </w:rPr>
        <w:t>省级权限内国家重点保护陆生野生动物人工繁育许可证核发（已制定人工繁育技术标准的物种和列入人工繁育国家重点保护陆生野生动物目录的物种）</w:t>
      </w:r>
    </w:p>
    <w:p w:rsidR="00292F52" w:rsidRDefault="00292F52" w:rsidP="00292F52">
      <w:pPr>
        <w:spacing w:line="560" w:lineRule="exact"/>
        <w:ind w:firstLineChars="200" w:firstLine="640"/>
        <w:rPr>
          <w:rFonts w:ascii="黑体" w:eastAsia="黑体" w:hAnsi="黑体" w:cs="黑体"/>
          <w:sz w:val="32"/>
          <w:szCs w:val="32"/>
        </w:rPr>
      </w:pP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省级权限内国家重点保护陆生野生动物人工繁育许可证核发（已制定人工繁育技术标准的物种和列入人工繁育国家重点保护陆生野生动物目录的物种）。</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二、事项依据</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《中华人民共和国野生动物保护法》第二十五条　国家支持有关科学研究机构因物种保护目的人工繁育国家重点保护野生动物。</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三、办理程序</w:t>
      </w:r>
    </w:p>
    <w:p w:rsidR="00292F52" w:rsidRDefault="00292F52" w:rsidP="00292F52">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该事项办理适用简易程序，符合告知承诺具体要求的，当场作出审批决定。事项办理告知书和承诺书附后。</w:t>
      </w:r>
    </w:p>
    <w:p w:rsidR="00292F52" w:rsidRDefault="00292F52" w:rsidP="00292F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加强事中事后监管的具体措施</w:t>
      </w:r>
    </w:p>
    <w:p w:rsidR="00292F52" w:rsidRDefault="00292F52" w:rsidP="00292F52">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（一）人工繁育许可证核发后，结合申请人引进野生动</w:t>
      </w:r>
      <w:r>
        <w:rPr>
          <w:rFonts w:ascii="仿宋_GB2312" w:eastAsia="仿宋_GB2312" w:hAnsi="仿宋" w:cs="仿宋" w:hint="eastAsia"/>
          <w:sz w:val="32"/>
          <w:szCs w:val="32"/>
        </w:rPr>
        <w:lastRenderedPageBreak/>
        <w:t>物种源情况对其前期承诺内容是否属实进行核查。</w:t>
      </w:r>
    </w:p>
    <w:p w:rsidR="00292F52" w:rsidRDefault="00292F52" w:rsidP="00292F52">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（二）严格落实行业标准和规范要求，通过“双随机、一公开”监管、投诉举报专项检查，加强信用监管，对失信主体开展联合惩戒等，加大对申请人的监督检查力度。</w:t>
      </w:r>
    </w:p>
    <w:p w:rsidR="00292F52" w:rsidRDefault="00292F52" w:rsidP="00292F52">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（三）申请人人工繁育实际情况与承诺内容不符时，根据具体情况要求其限期整改或者依法撤销许可证。</w:t>
      </w:r>
    </w:p>
    <w:p w:rsidR="00292F52" w:rsidRDefault="00292F52" w:rsidP="00292F52">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（四）组织开展行业培训，发挥行业协会自律作用。</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五、告知书</w:t>
      </w:r>
    </w:p>
    <w:p w:rsidR="00292F52" w:rsidRDefault="00292F52" w:rsidP="00292F52">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告知书文本如下：</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3"/>
      </w:tblGrid>
      <w:tr w:rsidR="00292F52" w:rsidTr="0037552A">
        <w:tc>
          <w:tcPr>
            <w:tcW w:w="9073" w:type="dxa"/>
          </w:tcPr>
          <w:p w:rsidR="001F2B5F" w:rsidRDefault="001F2B5F" w:rsidP="0037552A">
            <w:pPr>
              <w:spacing w:line="560" w:lineRule="exact"/>
              <w:jc w:val="center"/>
              <w:rPr>
                <w:rFonts w:ascii="方正小标宋简体" w:eastAsia="方正小标宋简体" w:hAnsi="方正小标宋简体" w:cs="方正小标宋简体"/>
                <w:sz w:val="44"/>
                <w:szCs w:val="44"/>
              </w:rPr>
            </w:pPr>
          </w:p>
          <w:p w:rsidR="00292F52" w:rsidRDefault="00292F52" w:rsidP="0037552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告知书</w:t>
            </w:r>
          </w:p>
          <w:p w:rsidR="00292F52" w:rsidRDefault="00292F52" w:rsidP="0037552A">
            <w:pPr>
              <w:spacing w:line="560" w:lineRule="exact"/>
              <w:rPr>
                <w:rFonts w:ascii="仿宋" w:eastAsia="仿宋" w:hAnsi="仿宋" w:cs="仿宋"/>
                <w:sz w:val="32"/>
                <w:szCs w:val="32"/>
              </w:rPr>
            </w:pPr>
          </w:p>
          <w:p w:rsidR="00292F52" w:rsidRDefault="00292F52" w:rsidP="0037552A">
            <w:pPr>
              <w:numPr>
                <w:ilvl w:val="0"/>
                <w:numId w:val="2"/>
              </w:numPr>
              <w:spacing w:line="560" w:lineRule="exact"/>
              <w:rPr>
                <w:rFonts w:ascii="黑体" w:eastAsia="黑体" w:hAnsi="黑体" w:cs="黑体"/>
                <w:sz w:val="32"/>
                <w:szCs w:val="32"/>
              </w:rPr>
            </w:pPr>
            <w:r>
              <w:rPr>
                <w:rFonts w:ascii="黑体" w:eastAsia="黑体" w:hAnsi="黑体" w:cs="黑体" w:hint="eastAsia"/>
                <w:sz w:val="32"/>
                <w:szCs w:val="32"/>
              </w:rPr>
              <w:t>审批依据</w:t>
            </w: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（一）《中华人民共和国野生动物保护法》第二十五条　国家支持有关科学研究机构因物种保护目的人工繁育国家重点保护野生动物。</w:t>
            </w: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人工繁育国家重点保护野生动物应当使用人工繁育子代人工繁育子代种源，建立物种谱系、繁育档案和个体数据。因物种保护目的确需采用野外种源的，适用本法第二十一条和第二十三条的规定。</w:t>
            </w: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lastRenderedPageBreak/>
              <w:t>本法所称人工繁育子代，是指人工控制条件下繁殖出生的子代个体且其亲本也在人工控制条件下出生。</w:t>
            </w:r>
          </w:p>
          <w:p w:rsidR="00292F52" w:rsidRDefault="00292F52" w:rsidP="0037552A">
            <w:pPr>
              <w:numPr>
                <w:ilvl w:val="0"/>
                <w:numId w:val="2"/>
              </w:numPr>
              <w:spacing w:line="560" w:lineRule="exact"/>
              <w:rPr>
                <w:rFonts w:ascii="黑体" w:eastAsia="黑体" w:hAnsi="黑体" w:cs="黑体"/>
                <w:sz w:val="32"/>
                <w:szCs w:val="32"/>
              </w:rPr>
            </w:pPr>
            <w:r>
              <w:rPr>
                <w:rFonts w:ascii="黑体" w:eastAsia="黑体" w:hAnsi="黑体" w:cs="黑体" w:hint="eastAsia"/>
                <w:sz w:val="32"/>
                <w:szCs w:val="32"/>
              </w:rPr>
              <w:t>适用范围</w:t>
            </w: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适用于下表所列14个物种《人工繁育许可证》的核发。</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669"/>
              <w:gridCol w:w="3851"/>
            </w:tblGrid>
            <w:tr w:rsidR="00292F52" w:rsidTr="0037552A">
              <w:tc>
                <w:tcPr>
                  <w:tcW w:w="2130" w:type="dxa"/>
                  <w:vMerge w:val="restart"/>
                  <w:vAlign w:val="center"/>
                </w:tcPr>
                <w:p w:rsidR="00292F52" w:rsidRDefault="00292F52" w:rsidP="0037552A">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猕猴属实验动物</w:t>
                  </w: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物种名称</w:t>
                  </w:r>
                </w:p>
              </w:tc>
              <w:tc>
                <w:tcPr>
                  <w:tcW w:w="3851"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拉丁名</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猕猴</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Macaca mulatta</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食蟹猴</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Macaca fascicularis</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短尾猴</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Macaca arctoides</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平顶猴</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Macaca nemestrina</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熊猴</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Macaca assamensis</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藏酋猴</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Macaca thibetana</w:t>
                  </w:r>
                </w:p>
              </w:tc>
            </w:tr>
            <w:tr w:rsidR="00292F52" w:rsidTr="0037552A">
              <w:tc>
                <w:tcPr>
                  <w:tcW w:w="2130"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爬行类</w:t>
                  </w: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蟒蛇</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Python bivittatus</w:t>
                  </w:r>
                </w:p>
              </w:tc>
            </w:tr>
            <w:tr w:rsidR="00292F52" w:rsidTr="0037552A">
              <w:tc>
                <w:tcPr>
                  <w:tcW w:w="2130" w:type="dxa"/>
                  <w:vMerge w:val="restart"/>
                  <w:vAlign w:val="center"/>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兽类</w:t>
                  </w: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棕熊</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Ursus arctos</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黑熊</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Ursus thibetanus</w:t>
                  </w:r>
                </w:p>
              </w:tc>
            </w:tr>
            <w:tr w:rsidR="00292F52" w:rsidTr="0037552A">
              <w:tc>
                <w:tcPr>
                  <w:tcW w:w="2130" w:type="dxa"/>
                  <w:vMerge w:val="restart"/>
                </w:tcPr>
                <w:p w:rsidR="00292F52" w:rsidRDefault="00292F52" w:rsidP="0037552A">
                  <w:pPr>
                    <w:spacing w:line="560" w:lineRule="exact"/>
                    <w:ind w:firstLine="560"/>
                    <w:rPr>
                      <w:rFonts w:ascii="仿宋_GB2312" w:eastAsia="仿宋_GB2312" w:hAnsi="仿宋" w:cs="仿宋"/>
                      <w:sz w:val="32"/>
                      <w:szCs w:val="32"/>
                    </w:rPr>
                  </w:pPr>
                </w:p>
                <w:p w:rsidR="00292F52" w:rsidRDefault="00292F52" w:rsidP="0037552A">
                  <w:pPr>
                    <w:spacing w:line="560" w:lineRule="exact"/>
                    <w:ind w:firstLine="560"/>
                    <w:rPr>
                      <w:rFonts w:ascii="仿宋_GB2312" w:eastAsia="仿宋_GB2312" w:hAnsi="仿宋" w:cs="仿宋"/>
                      <w:sz w:val="32"/>
                      <w:szCs w:val="32"/>
                    </w:rPr>
                  </w:pP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鸟类</w:t>
                  </w: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花尾榛鸡</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Tetrastes bonasia</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鸿雁</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Anser cygnoid</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白鹇</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Lophura nycthemera</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黄腹角雉</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Tragopan caboti</w:t>
                  </w:r>
                </w:p>
              </w:tc>
            </w:tr>
            <w:tr w:rsidR="00292F52" w:rsidTr="0037552A">
              <w:tc>
                <w:tcPr>
                  <w:tcW w:w="2130" w:type="dxa"/>
                  <w:vMerge/>
                </w:tcPr>
                <w:p w:rsidR="00292F52" w:rsidRDefault="00292F52" w:rsidP="0037552A">
                  <w:pPr>
                    <w:spacing w:line="560" w:lineRule="exact"/>
                    <w:ind w:firstLine="560"/>
                    <w:rPr>
                      <w:rFonts w:ascii="仿宋_GB2312" w:eastAsia="仿宋_GB2312" w:hAnsi="仿宋" w:cs="仿宋"/>
                      <w:sz w:val="32"/>
                      <w:szCs w:val="32"/>
                    </w:rPr>
                  </w:pPr>
                </w:p>
              </w:tc>
              <w:tc>
                <w:tcPr>
                  <w:tcW w:w="2669" w:type="dxa"/>
                </w:tcPr>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红腹锦鸡</w:t>
                  </w:r>
                </w:p>
              </w:tc>
              <w:tc>
                <w:tcPr>
                  <w:tcW w:w="3851" w:type="dxa"/>
                </w:tcPr>
                <w:p w:rsidR="00292F52" w:rsidRDefault="00292F52" w:rsidP="0037552A">
                  <w:pPr>
                    <w:spacing w:line="560" w:lineRule="exact"/>
                    <w:ind w:firstLine="560"/>
                    <w:rPr>
                      <w:rFonts w:ascii="仿宋_GB2312" w:eastAsia="仿宋_GB2312" w:hAnsi="仿宋" w:cs="仿宋"/>
                      <w:i/>
                      <w:sz w:val="32"/>
                      <w:szCs w:val="32"/>
                    </w:rPr>
                  </w:pPr>
                  <w:r>
                    <w:rPr>
                      <w:rFonts w:ascii="仿宋_GB2312" w:eastAsia="仿宋_GB2312" w:hAnsi="仿宋" w:cs="仿宋"/>
                      <w:i/>
                      <w:sz w:val="32"/>
                      <w:szCs w:val="32"/>
                    </w:rPr>
                    <w:t>Chrysolophus pictus</w:t>
                  </w:r>
                </w:p>
              </w:tc>
            </w:tr>
          </w:tbl>
          <w:p w:rsidR="00292F52" w:rsidRDefault="00292F52" w:rsidP="0037552A">
            <w:pPr>
              <w:numPr>
                <w:ilvl w:val="0"/>
                <w:numId w:val="2"/>
              </w:numPr>
              <w:spacing w:line="560" w:lineRule="exact"/>
              <w:rPr>
                <w:rFonts w:ascii="黑体" w:eastAsia="黑体" w:hAnsi="黑体" w:cs="黑体"/>
                <w:sz w:val="32"/>
                <w:szCs w:val="32"/>
              </w:rPr>
            </w:pPr>
            <w:r>
              <w:rPr>
                <w:rFonts w:ascii="黑体" w:eastAsia="黑体" w:hAnsi="黑体" w:cs="黑体" w:hint="eastAsia"/>
                <w:sz w:val="32"/>
                <w:szCs w:val="32"/>
              </w:rPr>
              <w:t>申请材料</w:t>
            </w:r>
          </w:p>
          <w:p w:rsidR="00292F52" w:rsidRDefault="00292F52" w:rsidP="0037552A">
            <w:pPr>
              <w:numPr>
                <w:ilvl w:val="0"/>
                <w:numId w:val="3"/>
              </w:numPr>
              <w:spacing w:line="560" w:lineRule="exact"/>
              <w:ind w:left="560"/>
              <w:rPr>
                <w:rFonts w:ascii="仿宋_GB2312" w:eastAsia="仿宋_GB2312" w:hAnsi="仿宋" w:cs="仿宋"/>
                <w:sz w:val="32"/>
                <w:szCs w:val="32"/>
              </w:rPr>
            </w:pPr>
            <w:r>
              <w:rPr>
                <w:rFonts w:ascii="仿宋_GB2312" w:eastAsia="仿宋_GB2312" w:hAnsi="仿宋" w:cs="仿宋" w:hint="eastAsia"/>
                <w:sz w:val="32"/>
                <w:szCs w:val="32"/>
              </w:rPr>
              <w:t>国家重点保护陆生野生动物人工繁育许可证申请表。</w:t>
            </w:r>
          </w:p>
          <w:p w:rsidR="00292F52" w:rsidRDefault="00292F52" w:rsidP="0037552A">
            <w:pPr>
              <w:numPr>
                <w:ilvl w:val="0"/>
                <w:numId w:val="3"/>
              </w:numPr>
              <w:spacing w:line="560" w:lineRule="exact"/>
              <w:ind w:left="560"/>
              <w:rPr>
                <w:rFonts w:ascii="仿宋_GB2312" w:eastAsia="仿宋_GB2312" w:hAnsi="仿宋" w:cs="仿宋"/>
                <w:sz w:val="32"/>
                <w:szCs w:val="32"/>
              </w:rPr>
            </w:pPr>
            <w:r>
              <w:rPr>
                <w:rFonts w:ascii="仿宋_GB2312" w:eastAsia="仿宋_GB2312" w:hAnsi="仿宋" w:cs="仿宋" w:hint="eastAsia"/>
                <w:sz w:val="32"/>
                <w:szCs w:val="32"/>
              </w:rPr>
              <w:t>繁育野生动物合法来源和谱系档案材料。</w:t>
            </w:r>
          </w:p>
          <w:p w:rsidR="00292F52" w:rsidRDefault="00292F52" w:rsidP="0037552A">
            <w:pPr>
              <w:numPr>
                <w:ilvl w:val="0"/>
                <w:numId w:val="3"/>
              </w:numPr>
              <w:spacing w:line="560" w:lineRule="exact"/>
              <w:ind w:left="560"/>
              <w:rPr>
                <w:rFonts w:ascii="仿宋_GB2312" w:eastAsia="仿宋_GB2312" w:hAnsi="仿宋" w:cs="仿宋"/>
                <w:sz w:val="32"/>
                <w:szCs w:val="32"/>
              </w:rPr>
            </w:pPr>
            <w:r>
              <w:rPr>
                <w:rFonts w:ascii="仿宋_GB2312" w:eastAsia="仿宋_GB2312" w:hAnsi="仿宋" w:cs="仿宋" w:hint="eastAsia"/>
                <w:sz w:val="32"/>
                <w:szCs w:val="32"/>
              </w:rPr>
              <w:t>人工繁育固定场所使用权材料，</w:t>
            </w:r>
          </w:p>
          <w:p w:rsidR="00292F52" w:rsidRDefault="00292F52" w:rsidP="0037552A">
            <w:pPr>
              <w:numPr>
                <w:ilvl w:val="0"/>
                <w:numId w:val="3"/>
              </w:numPr>
              <w:spacing w:line="560" w:lineRule="exact"/>
              <w:ind w:left="560"/>
              <w:rPr>
                <w:rFonts w:ascii="仿宋_GB2312" w:eastAsia="仿宋_GB2312" w:hAnsi="仿宋" w:cs="仿宋"/>
                <w:sz w:val="32"/>
                <w:szCs w:val="32"/>
              </w:rPr>
            </w:pPr>
            <w:r>
              <w:rPr>
                <w:rFonts w:ascii="仿宋_GB2312" w:eastAsia="仿宋_GB2312" w:hAnsi="仿宋" w:cs="仿宋" w:hint="eastAsia"/>
                <w:sz w:val="32"/>
                <w:szCs w:val="32"/>
              </w:rPr>
              <w:t>野生动物人工繁育、救治人员的技术能力材料。</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（五）野生动物人工繁育的工作方案，包括野生动物饲料来源材料。</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（六）人工繁育野生动物的场地、防逃逸设施、笼舍、隔离墙（网）等设计图纸和现场照片，及实际面积、规格、安全性的说明材料。</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（七）属地县级以上林草主管部门的审核意见。</w:t>
            </w:r>
          </w:p>
          <w:p w:rsidR="00292F52" w:rsidRDefault="00292F52" w:rsidP="0037552A">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四、审批条件</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（一）场地、饲养繁育、人力资源、种群管理等按照相关物种人工繁育管理规范执行。</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（二）持有动物合法来源材料及谱系档案。</w:t>
            </w:r>
          </w:p>
          <w:p w:rsidR="00292F52" w:rsidRDefault="00292F52" w:rsidP="0037552A">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五、承诺的期限和效力</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（一）申请人一次性提交所有材料且符合审批条件的，我局当场作出行政许可决定并发放人工繁育许可证。</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申请人已提交本告知书第三条第一至第七项材料以及第六项所述的“人工繁育野生动物的场地、防逃逸设施、笼舍、隔离墙（网）等设计图纸”材料，且承诺在6个月内补充提交“人工繁育野生动物的场地、防逃逸设施、笼舍、隔离墙（网）等现场图片，及实际面积、规格、安全性的说明材料”的，我局当场作出行政许可决定并发放人工繁育许可证。人工繁育许可证自申请人承诺期满且符合审批条件的材料补齐之日生效。</w:t>
            </w:r>
          </w:p>
          <w:p w:rsidR="00292F52" w:rsidRDefault="00292F52" w:rsidP="003755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六、监督和法律责任</w:t>
            </w:r>
          </w:p>
          <w:p w:rsidR="00292F52" w:rsidRPr="00833561" w:rsidRDefault="00292F52" w:rsidP="0037552A">
            <w:pPr>
              <w:spacing w:line="560" w:lineRule="exact"/>
              <w:ind w:firstLineChars="200" w:firstLine="640"/>
              <w:rPr>
                <w:rFonts w:ascii="仿宋_GB2312" w:eastAsia="仿宋_GB2312" w:hAnsi="仿宋" w:cs="仿宋"/>
                <w:sz w:val="32"/>
                <w:szCs w:val="32"/>
              </w:rPr>
            </w:pPr>
            <w:r w:rsidRPr="00833561">
              <w:rPr>
                <w:rFonts w:ascii="仿宋_GB2312" w:eastAsia="仿宋_GB2312" w:hAnsi="仿宋" w:cs="仿宋" w:hint="eastAsia"/>
                <w:sz w:val="32"/>
                <w:szCs w:val="32"/>
              </w:rPr>
              <w:t>人工繁育许可证生效后，我局将在申请人引进野生动物种源前对其承诺内容是否属实进行核查。</w:t>
            </w:r>
          </w:p>
          <w:p w:rsidR="00292F52" w:rsidRPr="00833561" w:rsidRDefault="00292F52" w:rsidP="0037552A">
            <w:pPr>
              <w:spacing w:line="560" w:lineRule="exact"/>
              <w:ind w:firstLineChars="200" w:firstLine="640"/>
              <w:rPr>
                <w:rFonts w:ascii="仿宋_GB2312" w:eastAsia="仿宋_GB2312" w:hAnsi="仿宋" w:cs="仿宋"/>
                <w:sz w:val="32"/>
                <w:szCs w:val="32"/>
              </w:rPr>
            </w:pPr>
            <w:r w:rsidRPr="00833561">
              <w:rPr>
                <w:rFonts w:ascii="仿宋_GB2312" w:eastAsia="仿宋_GB2312" w:hAnsi="仿宋" w:cs="仿宋" w:hint="eastAsia"/>
                <w:sz w:val="32"/>
                <w:szCs w:val="32"/>
              </w:rPr>
              <w:t>我局将通过“双随机、一公开”监管、投诉举报专项检查以</w:t>
            </w:r>
            <w:r w:rsidRPr="00833561">
              <w:rPr>
                <w:rFonts w:ascii="仿宋_GB2312" w:eastAsia="仿宋_GB2312" w:hAnsi="仿宋" w:cs="仿宋" w:hint="eastAsia"/>
                <w:sz w:val="32"/>
                <w:szCs w:val="32"/>
              </w:rPr>
              <w:lastRenderedPageBreak/>
              <w:t>及信用监督等方式，对申请人进行日常监管。</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申请人实际人工繁育情况与承诺内容不符的，我局将视具体情况要求限期整改或依法撤销。</w:t>
            </w:r>
          </w:p>
          <w:p w:rsidR="00292F52" w:rsidRDefault="00292F52" w:rsidP="0037552A">
            <w:pPr>
              <w:numPr>
                <w:ilvl w:val="0"/>
                <w:numId w:val="4"/>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诚信管理</w:t>
            </w:r>
          </w:p>
          <w:p w:rsidR="00292F52" w:rsidRDefault="00292F52" w:rsidP="0037552A">
            <w:pPr>
              <w:spacing w:line="560" w:lineRule="exact"/>
              <w:rPr>
                <w:rFonts w:ascii="仿宋_GB2312" w:eastAsia="仿宋_GB2312" w:hAnsi="仿宋" w:cs="仿宋"/>
                <w:sz w:val="32"/>
                <w:szCs w:val="32"/>
              </w:rPr>
            </w:pPr>
            <w:r>
              <w:rPr>
                <w:rFonts w:ascii="仿宋_GB2312" w:eastAsia="仿宋_GB2312" w:hAnsi="仿宋" w:cs="仿宋" w:hint="eastAsia"/>
                <w:sz w:val="32"/>
                <w:szCs w:val="32"/>
              </w:rPr>
              <w:t>申请人实际人工繁育情况与承诺内容不符的，将依照国家有关规定纳入国家企业信用信息公示系统，依法开展联合惩戒。</w:t>
            </w:r>
          </w:p>
        </w:tc>
      </w:tr>
    </w:tbl>
    <w:p w:rsidR="00292F52" w:rsidRDefault="00292F52" w:rsidP="00292F52">
      <w:pPr>
        <w:spacing w:line="56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lastRenderedPageBreak/>
        <w:t>六、承诺书</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（一）申请人一次性提交全部材料，且符合审批条件时，承诺文本如下：</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3"/>
      </w:tblGrid>
      <w:tr w:rsidR="00292F52" w:rsidTr="0037552A">
        <w:trPr>
          <w:trHeight w:val="7361"/>
        </w:trPr>
        <w:tc>
          <w:tcPr>
            <w:tcW w:w="9073" w:type="dxa"/>
          </w:tcPr>
          <w:p w:rsidR="001F2B5F" w:rsidRDefault="001F2B5F" w:rsidP="0037552A">
            <w:pPr>
              <w:spacing w:line="560" w:lineRule="exact"/>
              <w:jc w:val="center"/>
              <w:rPr>
                <w:rFonts w:ascii="方正小标宋简体" w:eastAsia="方正小标宋简体" w:hAnsi="方正小标宋简体" w:cs="方正小标宋简体"/>
                <w:sz w:val="44"/>
                <w:szCs w:val="44"/>
              </w:rPr>
            </w:pPr>
          </w:p>
          <w:p w:rsidR="00292F52" w:rsidRDefault="00292F52" w:rsidP="0037552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承诺书</w:t>
            </w:r>
          </w:p>
          <w:p w:rsidR="001F2B5F" w:rsidRDefault="001F2B5F" w:rsidP="0037552A">
            <w:pPr>
              <w:spacing w:line="560" w:lineRule="exact"/>
              <w:ind w:firstLineChars="200" w:firstLine="640"/>
              <w:rPr>
                <w:rFonts w:ascii="仿宋_GB2312" w:eastAsia="仿宋_GB2312" w:hAnsi="仿宋" w:cs="仿宋"/>
                <w:sz w:val="32"/>
                <w:szCs w:val="32"/>
              </w:rPr>
            </w:pP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本人已知晓行政审批机关告知的全部内容，现作出下列承诺：</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所提交的材料真实、准确、完整；</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符合行政审批机关告知的条件、标准和要求；</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自愿承担违反承诺或者承诺不实的全部责任和后果。</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特此承诺。                </w:t>
            </w:r>
          </w:p>
          <w:p w:rsidR="001F2B5F" w:rsidRDefault="00292F52" w:rsidP="001F2B5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法定代表人或授权代表（签字）：</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（公章）</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年   月   日</w:t>
            </w:r>
          </w:p>
          <w:p w:rsidR="001F2B5F" w:rsidRDefault="001F2B5F" w:rsidP="001F2B5F">
            <w:pPr>
              <w:spacing w:line="560" w:lineRule="exact"/>
              <w:rPr>
                <w:rFonts w:ascii="仿宋_GB2312" w:eastAsia="仿宋_GB2312" w:hAnsi="仿宋" w:cs="仿宋"/>
                <w:sz w:val="32"/>
                <w:szCs w:val="32"/>
              </w:rPr>
            </w:pPr>
          </w:p>
          <w:p w:rsidR="00292F52" w:rsidRDefault="00292F52" w:rsidP="001F2B5F">
            <w:pPr>
              <w:spacing w:line="560" w:lineRule="exact"/>
              <w:ind w:firstLineChars="200" w:firstLine="640"/>
              <w:rPr>
                <w:rFonts w:ascii="仿宋" w:eastAsia="仿宋" w:hAnsi="仿宋" w:cs="仿宋"/>
                <w:sz w:val="32"/>
                <w:szCs w:val="32"/>
              </w:rPr>
            </w:pPr>
            <w:r>
              <w:rPr>
                <w:rFonts w:ascii="仿宋_GB2312" w:eastAsia="仿宋_GB2312" w:hAnsi="仿宋" w:cs="仿宋" w:hint="eastAsia"/>
                <w:sz w:val="32"/>
                <w:szCs w:val="32"/>
              </w:rPr>
              <w:t>备注：本承诺书一式三份，申请人执一份，审批机关留存两份</w:t>
            </w:r>
            <w:r w:rsidR="001F2B5F">
              <w:rPr>
                <w:rFonts w:ascii="仿宋_GB2312" w:eastAsia="仿宋_GB2312" w:hAnsi="仿宋" w:cs="仿宋" w:hint="eastAsia"/>
                <w:sz w:val="32"/>
                <w:szCs w:val="32"/>
              </w:rPr>
              <w:t>。</w:t>
            </w:r>
          </w:p>
        </w:tc>
      </w:tr>
    </w:tbl>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w:t>
      </w:r>
      <w:r>
        <w:rPr>
          <w:rFonts w:ascii="仿宋_GB2312" w:eastAsia="仿宋_GB2312" w:hAnsi="仿宋" w:cs="仿宋"/>
          <w:sz w:val="32"/>
          <w:szCs w:val="32"/>
        </w:rPr>
        <w:t>二）</w:t>
      </w:r>
      <w:r>
        <w:rPr>
          <w:rFonts w:ascii="仿宋_GB2312" w:eastAsia="仿宋_GB2312" w:hAnsi="仿宋" w:cs="仿宋" w:hint="eastAsia"/>
          <w:sz w:val="32"/>
          <w:szCs w:val="32"/>
        </w:rPr>
        <w:t>申请人未能一次性提交全部材料，且承诺限期补齐时，承诺书文本如下：</w:t>
      </w:r>
    </w:p>
    <w:p w:rsidR="00292F52" w:rsidRDefault="00292F52" w:rsidP="001F2B5F">
      <w:pPr>
        <w:spacing w:line="560" w:lineRule="exact"/>
        <w:rPr>
          <w:rFonts w:ascii="仿宋_GB2312" w:eastAsia="仿宋_GB2312" w:hAnsi="仿宋" w:cs="仿宋"/>
          <w:sz w:val="32"/>
          <w:szCs w:val="32"/>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1"/>
      </w:tblGrid>
      <w:tr w:rsidR="00292F52" w:rsidTr="001F2B5F">
        <w:trPr>
          <w:trHeight w:val="11622"/>
        </w:trPr>
        <w:tc>
          <w:tcPr>
            <w:tcW w:w="8931" w:type="dxa"/>
          </w:tcPr>
          <w:p w:rsidR="00292F52" w:rsidRDefault="00292F52" w:rsidP="0037552A">
            <w:pPr>
              <w:spacing w:line="560" w:lineRule="exact"/>
              <w:jc w:val="center"/>
              <w:rPr>
                <w:rFonts w:ascii="仿宋" w:eastAsia="仿宋" w:hAnsi="仿宋" w:cs="仿宋"/>
                <w:sz w:val="32"/>
                <w:szCs w:val="32"/>
              </w:rPr>
            </w:pPr>
          </w:p>
          <w:p w:rsidR="00292F52" w:rsidRDefault="00292F52" w:rsidP="0037552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承诺书</w:t>
            </w:r>
          </w:p>
          <w:p w:rsidR="00292F52" w:rsidRDefault="00292F52" w:rsidP="0037552A">
            <w:pPr>
              <w:spacing w:line="560" w:lineRule="exact"/>
              <w:jc w:val="center"/>
              <w:rPr>
                <w:rFonts w:ascii="方正小标宋简体" w:eastAsia="方正小标宋简体" w:hAnsi="方正小标宋简体" w:cs="方正小标宋简体"/>
                <w:sz w:val="44"/>
                <w:szCs w:val="44"/>
              </w:rPr>
            </w:pP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本人已知晓行政审批机关告知的全部内容，因申请材料未全部提交，现作出下列承诺：</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一、已提交的材料真实、准确，对于本告知书第三条第六项所述的“人工繁育野生动物的场地、防逃逸设施、笼舍、隔离墙（网）等现场图片，及实际面积、规格、安全性的说明材料”，承诺能够在    年  月  日前补齐；</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二、符合行政审批机关告知的条件、标准和要求；</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三、自愿承担违反承诺或者承诺不实的全部责任和后果。</w:t>
            </w:r>
          </w:p>
          <w:p w:rsidR="001F2B5F"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特此承诺。</w:t>
            </w:r>
          </w:p>
          <w:p w:rsidR="00292F52" w:rsidRDefault="00292F52" w:rsidP="0037552A">
            <w:pPr>
              <w:spacing w:line="560" w:lineRule="exact"/>
              <w:ind w:firstLine="560"/>
              <w:rPr>
                <w:rFonts w:ascii="仿宋_GB2312" w:eastAsia="仿宋_GB2312" w:hAnsi="仿宋" w:cs="仿宋"/>
                <w:sz w:val="32"/>
                <w:szCs w:val="32"/>
              </w:rPr>
            </w:pPr>
          </w:p>
          <w:p w:rsidR="00292F52" w:rsidRDefault="00292F52" w:rsidP="0037552A">
            <w:pPr>
              <w:spacing w:line="560" w:lineRule="exact"/>
              <w:ind w:firstLineChars="800" w:firstLine="2560"/>
              <w:rPr>
                <w:rFonts w:ascii="仿宋_GB2312" w:eastAsia="仿宋_GB2312" w:hAnsi="仿宋" w:cs="仿宋"/>
                <w:sz w:val="32"/>
                <w:szCs w:val="32"/>
              </w:rPr>
            </w:pPr>
            <w:r>
              <w:rPr>
                <w:rFonts w:ascii="仿宋_GB2312" w:eastAsia="仿宋_GB2312" w:hAnsi="仿宋" w:cs="仿宋" w:hint="eastAsia"/>
                <w:sz w:val="32"/>
                <w:szCs w:val="32"/>
              </w:rPr>
              <w:t>法定代表人或授权代表（签字）：</w:t>
            </w: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 xml:space="preserve">                              （公章）</w:t>
            </w: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 xml:space="preserve">   年   月   日</w:t>
            </w:r>
          </w:p>
          <w:p w:rsidR="001F2B5F" w:rsidRDefault="001F2B5F" w:rsidP="0037552A">
            <w:pPr>
              <w:spacing w:line="560" w:lineRule="exact"/>
              <w:ind w:firstLine="560"/>
              <w:rPr>
                <w:rFonts w:ascii="仿宋_GB2312" w:eastAsia="仿宋_GB2312" w:hAnsi="仿宋" w:cs="仿宋"/>
                <w:sz w:val="32"/>
                <w:szCs w:val="32"/>
              </w:rPr>
            </w:pPr>
          </w:p>
          <w:p w:rsidR="001F2B5F" w:rsidRDefault="001F2B5F" w:rsidP="0037552A">
            <w:pPr>
              <w:spacing w:line="560" w:lineRule="exact"/>
              <w:ind w:firstLine="560"/>
              <w:rPr>
                <w:rFonts w:ascii="仿宋_GB2312" w:eastAsia="仿宋_GB2312" w:hAnsi="仿宋" w:cs="仿宋"/>
                <w:sz w:val="32"/>
                <w:szCs w:val="32"/>
              </w:rPr>
            </w:pPr>
          </w:p>
          <w:p w:rsidR="00292F52" w:rsidRDefault="00292F52" w:rsidP="001F2B5F">
            <w:pPr>
              <w:spacing w:line="560" w:lineRule="exact"/>
              <w:ind w:firstLineChars="200" w:firstLine="640"/>
              <w:rPr>
                <w:rFonts w:ascii="仿宋" w:eastAsia="仿宋" w:hAnsi="仿宋" w:cs="仿宋"/>
                <w:sz w:val="32"/>
                <w:szCs w:val="32"/>
              </w:rPr>
            </w:pPr>
            <w:r>
              <w:rPr>
                <w:rFonts w:ascii="仿宋_GB2312" w:eastAsia="仿宋_GB2312" w:hAnsi="仿宋" w:cs="仿宋" w:hint="eastAsia"/>
                <w:sz w:val="32"/>
                <w:szCs w:val="32"/>
              </w:rPr>
              <w:t>备注：本承诺书一式三份，申请人执一份，审批机关留存两份。</w:t>
            </w:r>
          </w:p>
        </w:tc>
      </w:tr>
    </w:tbl>
    <w:p w:rsidR="001F2B5F" w:rsidRDefault="001F2B5F" w:rsidP="001F2B5F">
      <w:pPr>
        <w:spacing w:line="560" w:lineRule="exact"/>
        <w:rPr>
          <w:rFonts w:ascii="黑体" w:eastAsia="黑体" w:hAnsi="黑体" w:cs="黑体"/>
          <w:sz w:val="32"/>
          <w:szCs w:val="32"/>
        </w:rPr>
      </w:pPr>
    </w:p>
    <w:p w:rsidR="00292F52" w:rsidRDefault="00292F52" w:rsidP="001F2B5F">
      <w:pPr>
        <w:spacing w:line="56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第二项   林草种子（普通）生产经营许可证核发</w:t>
      </w:r>
    </w:p>
    <w:p w:rsidR="001F2B5F" w:rsidRPr="001F2B5F" w:rsidRDefault="001F2B5F" w:rsidP="001F2B5F">
      <w:pPr>
        <w:spacing w:line="560" w:lineRule="exact"/>
        <w:jc w:val="center"/>
        <w:rPr>
          <w:rFonts w:ascii="方正小标宋简体" w:eastAsia="方正小标宋简体" w:hAnsi="仿宋" w:cs="仿宋"/>
          <w:sz w:val="36"/>
          <w:szCs w:val="36"/>
        </w:rPr>
      </w:pP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林草种子（普通）生产经营许可证核发</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二、事项依据</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《中华人民共和国种子法》第三十一条 从事种子进出口业务的种子生产经营许可证，由省、自治区、直辖市人民政府农业、林业主管部门审核，国务院农业、林业主管部门核发。</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Pr>
          <w:rFonts w:ascii="仿宋_GB2312" w:eastAsia="仿宋_GB2312" w:hAnsi="仿宋" w:cs="仿宋" w:hint="eastAsia"/>
          <w:sz w:val="32"/>
          <w:szCs w:val="32"/>
        </w:rPr>
        <w:br/>
        <w:t xml:space="preserve">　　前两款规定以外的其他种子的生产经营许可证，由生产经营者所在地县级以上地方人民政府农业、林业主管部门核发。</w:t>
      </w:r>
      <w:r>
        <w:rPr>
          <w:rFonts w:ascii="仿宋_GB2312" w:eastAsia="仿宋_GB2312" w:hAnsi="仿宋" w:cs="仿宋" w:hint="eastAsia"/>
          <w:sz w:val="32"/>
          <w:szCs w:val="32"/>
        </w:rPr>
        <w:br/>
        <w:t xml:space="preserve">　　只从事非主要农作物种子和非主要林木种子生产的，不需要办理种子生产经营许可证。</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第九十三条 草种、烟草种、中药材种、食用菌菌种的种质资源管理和选育、生产经营、管理等活动，参照本法执行。</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三、办理程序</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该事项办理适用简易程序，符合告知承诺具体要求的，</w:t>
      </w:r>
      <w:r>
        <w:rPr>
          <w:rFonts w:ascii="仿宋_GB2312" w:eastAsia="仿宋_GB2312" w:hAnsi="仿宋" w:cs="仿宋" w:hint="eastAsia"/>
          <w:sz w:val="32"/>
          <w:szCs w:val="32"/>
        </w:rPr>
        <w:lastRenderedPageBreak/>
        <w:t>当场作出审批决定。事项办理告知书和承诺书附后。</w:t>
      </w:r>
    </w:p>
    <w:p w:rsidR="00292F52" w:rsidRDefault="00292F52" w:rsidP="00292F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加强事中事后监管的具体措施</w:t>
      </w:r>
    </w:p>
    <w:p w:rsidR="00292F52" w:rsidRPr="006457DE" w:rsidRDefault="00292F52" w:rsidP="00292F52">
      <w:pPr>
        <w:spacing w:line="560" w:lineRule="exact"/>
        <w:ind w:firstLineChars="200" w:firstLine="640"/>
        <w:rPr>
          <w:rFonts w:ascii="仿宋_GB2312" w:eastAsia="仿宋_GB2312" w:hAnsi="仿宋" w:cs="仿宋"/>
          <w:sz w:val="32"/>
          <w:szCs w:val="32"/>
        </w:rPr>
      </w:pPr>
      <w:r w:rsidRPr="006457DE">
        <w:rPr>
          <w:rFonts w:ascii="仿宋_GB2312" w:eastAsia="仿宋_GB2312" w:hAnsi="仿宋" w:cs="仿宋" w:hint="eastAsia"/>
          <w:sz w:val="32"/>
          <w:szCs w:val="32"/>
        </w:rPr>
        <w:t>（一）林草种子生产经营许可证核发后，结合申请人申报情况对其前期承诺内容是否属实进行核查。</w:t>
      </w:r>
    </w:p>
    <w:p w:rsidR="00292F52" w:rsidRPr="006457DE" w:rsidRDefault="00292F52" w:rsidP="00292F52">
      <w:pPr>
        <w:spacing w:line="560" w:lineRule="exact"/>
        <w:ind w:firstLineChars="200" w:firstLine="640"/>
        <w:rPr>
          <w:rFonts w:ascii="仿宋_GB2312" w:eastAsia="仿宋_GB2312" w:hAnsi="仿宋" w:cs="仿宋"/>
          <w:sz w:val="32"/>
          <w:szCs w:val="32"/>
        </w:rPr>
      </w:pPr>
      <w:r w:rsidRPr="006457DE">
        <w:rPr>
          <w:rFonts w:ascii="仿宋_GB2312" w:eastAsia="仿宋_GB2312" w:hAnsi="仿宋" w:cs="仿宋" w:hint="eastAsia"/>
          <w:sz w:val="32"/>
          <w:szCs w:val="32"/>
        </w:rPr>
        <w:t>（二）严格落实行业标准和规范要求，通过“双随机、一公开”监管、投诉举报专项检查，加强信用监管，对失信主体开展联合惩戒等，加大对申请人的监督检查力度。</w:t>
      </w:r>
    </w:p>
    <w:p w:rsidR="00292F52" w:rsidRPr="006457DE" w:rsidRDefault="00292F52" w:rsidP="00292F52">
      <w:pPr>
        <w:spacing w:line="560" w:lineRule="exact"/>
        <w:ind w:firstLineChars="200" w:firstLine="640"/>
        <w:rPr>
          <w:rFonts w:ascii="仿宋_GB2312" w:eastAsia="仿宋_GB2312" w:hAnsi="仿宋" w:cs="仿宋"/>
          <w:sz w:val="32"/>
          <w:szCs w:val="32"/>
        </w:rPr>
      </w:pPr>
      <w:r w:rsidRPr="006457DE">
        <w:rPr>
          <w:rFonts w:ascii="仿宋_GB2312" w:eastAsia="仿宋_GB2312" w:hAnsi="仿宋" w:cs="仿宋" w:hint="eastAsia"/>
          <w:sz w:val="32"/>
          <w:szCs w:val="32"/>
        </w:rPr>
        <w:t>（三）申请人生产经营情况与承诺内容不符时，根据具体情况要求其限期整改或者依法撤销许可证。</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五、告知书</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告知书文本如下：</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3"/>
      </w:tblGrid>
      <w:tr w:rsidR="00292F52" w:rsidTr="0037552A">
        <w:tc>
          <w:tcPr>
            <w:tcW w:w="9073" w:type="dxa"/>
          </w:tcPr>
          <w:p w:rsidR="001F2B5F" w:rsidRDefault="001F2B5F" w:rsidP="0037552A">
            <w:pPr>
              <w:spacing w:line="560" w:lineRule="exact"/>
              <w:jc w:val="center"/>
              <w:rPr>
                <w:rFonts w:ascii="方正小标宋简体" w:eastAsia="方正小标宋简体" w:hAnsi="方正小标宋简体" w:cs="方正小标宋简体"/>
                <w:sz w:val="44"/>
                <w:szCs w:val="44"/>
              </w:rPr>
            </w:pPr>
          </w:p>
          <w:p w:rsidR="00292F52" w:rsidRDefault="00292F52" w:rsidP="0037552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告知书</w:t>
            </w:r>
          </w:p>
          <w:p w:rsidR="00292F52" w:rsidRDefault="00292F52" w:rsidP="0037552A">
            <w:pPr>
              <w:spacing w:line="560" w:lineRule="exact"/>
              <w:rPr>
                <w:rFonts w:ascii="仿宋" w:eastAsia="仿宋" w:hAnsi="仿宋" w:cs="仿宋"/>
                <w:sz w:val="32"/>
                <w:szCs w:val="32"/>
              </w:rPr>
            </w:pPr>
          </w:p>
          <w:p w:rsidR="00292F52" w:rsidRDefault="00292F52" w:rsidP="0037552A">
            <w:pPr>
              <w:numPr>
                <w:ilvl w:val="0"/>
                <w:numId w:val="5"/>
              </w:numPr>
              <w:spacing w:line="560" w:lineRule="exact"/>
              <w:rPr>
                <w:rFonts w:ascii="黑体" w:eastAsia="黑体" w:hAnsi="黑体" w:cs="黑体"/>
                <w:sz w:val="32"/>
                <w:szCs w:val="32"/>
              </w:rPr>
            </w:pPr>
            <w:r>
              <w:rPr>
                <w:rFonts w:ascii="黑体" w:eastAsia="黑体" w:hAnsi="黑体" w:cs="黑体" w:hint="eastAsia"/>
                <w:sz w:val="32"/>
                <w:szCs w:val="32"/>
              </w:rPr>
              <w:t>审批依据</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《中华人民共和国种子法》第三十一条 从事种子进出口业务的种子生产经营许可证，由省、自治区、直辖市人民政府农业、林业主管部门审核，国务院农业、林业主管部门核发。</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前两款规定以外的其他种子的生产经营许可证，由生产经营</w:t>
            </w:r>
            <w:r>
              <w:rPr>
                <w:rFonts w:ascii="仿宋_GB2312" w:eastAsia="仿宋_GB2312" w:hAnsi="仿宋" w:cs="仿宋" w:hint="eastAsia"/>
                <w:sz w:val="32"/>
                <w:szCs w:val="32"/>
              </w:rPr>
              <w:lastRenderedPageBreak/>
              <w:t>者所在地县级以上地方人民政府农业、林业主管部门核发。</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只从事非主要农作物种子和非主要林木种子生产的，不需要办理种子生产经营许可证。</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第九十三条 草种、烟草种、中药材种、食用菌菌种的种质资源管理和选育、生产经营、管理等活动，参照本法执行。</w:t>
            </w:r>
          </w:p>
          <w:p w:rsidR="00292F52" w:rsidRDefault="00292F52" w:rsidP="0037552A">
            <w:pPr>
              <w:spacing w:line="560" w:lineRule="exact"/>
              <w:ind w:firstLineChars="200" w:firstLine="640"/>
              <w:rPr>
                <w:rFonts w:ascii="黑体" w:eastAsia="黑体" w:hAnsi="黑体" w:cs="黑体"/>
                <w:sz w:val="32"/>
                <w:szCs w:val="32"/>
              </w:rPr>
            </w:pPr>
            <w:r>
              <w:rPr>
                <w:rFonts w:ascii="黑体" w:eastAsia="黑体" w:hAnsi="黑体" w:cs="仿宋" w:hint="eastAsia"/>
                <w:sz w:val="32"/>
                <w:szCs w:val="32"/>
              </w:rPr>
              <w:t>二</w:t>
            </w:r>
            <w:r>
              <w:rPr>
                <w:rFonts w:ascii="黑体" w:eastAsia="黑体" w:hAnsi="黑体" w:cs="仿宋"/>
                <w:sz w:val="32"/>
                <w:szCs w:val="32"/>
              </w:rPr>
              <w:t>、</w:t>
            </w:r>
            <w:r>
              <w:rPr>
                <w:rFonts w:ascii="黑体" w:eastAsia="黑体" w:hAnsi="黑体" w:cs="黑体" w:hint="eastAsia"/>
                <w:sz w:val="32"/>
                <w:szCs w:val="32"/>
              </w:rPr>
              <w:t>适用范围</w:t>
            </w:r>
          </w:p>
          <w:p w:rsidR="00292F52" w:rsidRPr="007527F4" w:rsidRDefault="00292F52" w:rsidP="0037552A">
            <w:pPr>
              <w:spacing w:line="560" w:lineRule="exact"/>
              <w:ind w:firstLineChars="200" w:firstLine="640"/>
              <w:rPr>
                <w:rFonts w:ascii="仿宋_GB2312" w:eastAsia="仿宋_GB2312" w:hAnsi="仿宋" w:cs="仿宋"/>
                <w:sz w:val="32"/>
                <w:szCs w:val="32"/>
              </w:rPr>
            </w:pPr>
            <w:r w:rsidRPr="007527F4">
              <w:rPr>
                <w:rFonts w:ascii="仿宋_GB2312" w:eastAsia="仿宋_GB2312" w:hAnsi="仿宋" w:cs="仿宋" w:hint="eastAsia"/>
                <w:sz w:val="32"/>
                <w:szCs w:val="32"/>
              </w:rPr>
              <w:t>根据国家林草局《林木种子生产经营许可证管理办法》，第二条在中华人民共和国境内从事林木种子生产经营许可证的申请、审核、核发和管理等活动，适用本办法。</w:t>
            </w:r>
          </w:p>
          <w:p w:rsidR="00292F52" w:rsidRPr="007527F4" w:rsidRDefault="00292F52" w:rsidP="0037552A">
            <w:pPr>
              <w:spacing w:line="560" w:lineRule="exact"/>
              <w:ind w:firstLineChars="200" w:firstLine="640"/>
              <w:rPr>
                <w:rFonts w:ascii="仿宋_GB2312" w:eastAsia="仿宋_GB2312" w:hAnsi="仿宋" w:cs="仿宋"/>
                <w:sz w:val="32"/>
                <w:szCs w:val="32"/>
              </w:rPr>
            </w:pPr>
            <w:r w:rsidRPr="007527F4">
              <w:rPr>
                <w:rFonts w:ascii="仿宋_GB2312" w:eastAsia="仿宋_GB2312" w:hAnsi="仿宋" w:cs="仿宋" w:hint="eastAsia"/>
                <w:sz w:val="32"/>
                <w:szCs w:val="32"/>
              </w:rPr>
              <w:t>本办法所称林木种子生产经营许可证，是指县级以上人民政府林业主管部门核发的准予从事林木种子生产经营活动的证件。</w:t>
            </w:r>
          </w:p>
          <w:p w:rsidR="00292F52" w:rsidRPr="007527F4" w:rsidRDefault="00292F52" w:rsidP="0037552A">
            <w:pPr>
              <w:spacing w:line="560" w:lineRule="exact"/>
              <w:ind w:firstLineChars="200" w:firstLine="640"/>
              <w:rPr>
                <w:rFonts w:ascii="仿宋_GB2312" w:eastAsia="仿宋_GB2312" w:hAnsi="仿宋" w:cs="仿宋"/>
                <w:sz w:val="32"/>
                <w:szCs w:val="32"/>
              </w:rPr>
            </w:pPr>
            <w:r w:rsidRPr="007527F4">
              <w:rPr>
                <w:rFonts w:ascii="仿宋_GB2312" w:eastAsia="仿宋_GB2312" w:hAnsi="仿宋" w:cs="仿宋" w:hint="eastAsia"/>
                <w:sz w:val="32"/>
                <w:szCs w:val="32"/>
              </w:rPr>
              <w:t>第三条本办法所称林木种子是指林木的种植材料（苗木）或者繁殖材料，具体是指乔木、灌木、藤本、竹类、花卉以及绿化和药用草本植物的籽粒、果实、根、茎、苗、芽、叶、花等。</w:t>
            </w:r>
          </w:p>
          <w:p w:rsidR="00292F52" w:rsidRPr="007527F4" w:rsidRDefault="00292F52" w:rsidP="0037552A">
            <w:pPr>
              <w:spacing w:line="560" w:lineRule="exact"/>
              <w:ind w:firstLineChars="200" w:firstLine="640"/>
              <w:rPr>
                <w:rFonts w:ascii="仿宋_GB2312" w:eastAsia="仿宋_GB2312" w:hAnsi="仿宋" w:cs="仿宋"/>
                <w:sz w:val="32"/>
                <w:szCs w:val="32"/>
              </w:rPr>
            </w:pPr>
            <w:r w:rsidRPr="007527F4">
              <w:rPr>
                <w:rFonts w:ascii="仿宋_GB2312" w:eastAsia="仿宋_GB2312" w:hAnsi="仿宋" w:cs="仿宋" w:hint="eastAsia"/>
                <w:sz w:val="32"/>
                <w:szCs w:val="32"/>
              </w:rPr>
              <w:t>第四条从事林木种子经营和主要林木种子生产的单位和个人应当取得林木种子生产经营许可证，按照林木种子生产经营许可证载明的事项从事生产经营活动。</w:t>
            </w:r>
          </w:p>
          <w:p w:rsidR="00292F52" w:rsidRDefault="00292F52" w:rsidP="0037552A">
            <w:pPr>
              <w:numPr>
                <w:ilvl w:val="0"/>
                <w:numId w:val="6"/>
              </w:numPr>
              <w:spacing w:line="560" w:lineRule="exact"/>
              <w:rPr>
                <w:rFonts w:ascii="黑体" w:eastAsia="黑体" w:hAnsi="黑体" w:cs="黑体"/>
                <w:sz w:val="32"/>
                <w:szCs w:val="32"/>
              </w:rPr>
            </w:pPr>
            <w:r>
              <w:rPr>
                <w:rFonts w:ascii="黑体" w:eastAsia="黑体" w:hAnsi="黑体" w:cs="黑体" w:hint="eastAsia"/>
                <w:sz w:val="32"/>
                <w:szCs w:val="32"/>
              </w:rPr>
              <w:t>申请材料</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1.林木种子生产经营许可证申请表。</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2.营业执照或者法人证书复印件、身份证件复印件；单位还应当提供章程。</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3.林木种子生产、加工、检验、储藏等设施和仪器设备的所有权或者使用权说明材料以及照片。</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4.林木种子生产、检验、加工、储藏等技术人员基本情况的</w:t>
            </w:r>
            <w:r>
              <w:rPr>
                <w:rFonts w:ascii="仿宋_GB2312" w:eastAsia="仿宋_GB2312" w:hAnsi="仿宋" w:cs="仿宋" w:hint="eastAsia"/>
                <w:sz w:val="32"/>
                <w:szCs w:val="32"/>
              </w:rPr>
              <w:lastRenderedPageBreak/>
              <w:t>说明材料以及劳动合同。</w:t>
            </w:r>
          </w:p>
          <w:p w:rsidR="00292F52" w:rsidRDefault="00292F52" w:rsidP="001F2B5F">
            <w:pPr>
              <w:ind w:firstLineChars="200" w:firstLine="640"/>
              <w:rPr>
                <w:rFonts w:ascii="仿宋" w:eastAsia="仿宋" w:hAnsi="仿宋" w:cs="仿宋"/>
                <w:sz w:val="32"/>
                <w:szCs w:val="32"/>
              </w:rPr>
            </w:pPr>
            <w:r>
              <w:rPr>
                <w:rFonts w:ascii="黑体" w:eastAsia="黑体" w:hAnsi="黑体" w:cs="黑体" w:hint="eastAsia"/>
                <w:sz w:val="32"/>
                <w:szCs w:val="32"/>
              </w:rPr>
              <w:t>四、审批条件</w:t>
            </w:r>
          </w:p>
          <w:p w:rsidR="00292F52" w:rsidRDefault="00292F52" w:rsidP="001F2B5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1.具有与林木种子生产经营的种类和数量相适应的生产经营场所。从事籽粒、果实等有性繁殖材料生产的，必须具有晒场、种子库。</w:t>
            </w:r>
          </w:p>
          <w:p w:rsidR="00292F52" w:rsidRDefault="00292F52" w:rsidP="001F2B5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rsidR="00292F52" w:rsidRDefault="00292F52" w:rsidP="001F2B5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3.具有林木种子相关专业中专以上学历、初级以上技术职称或者同等技术水平的生产、检验、加工、储藏等技术人员。</w:t>
            </w:r>
          </w:p>
          <w:p w:rsidR="00292F52" w:rsidRDefault="00292F52" w:rsidP="001F2B5F">
            <w:pPr>
              <w:ind w:firstLineChars="200" w:firstLine="640"/>
              <w:rPr>
                <w:rFonts w:ascii="仿宋" w:eastAsia="仿宋" w:hAnsi="仿宋" w:cs="仿宋"/>
                <w:sz w:val="32"/>
                <w:szCs w:val="32"/>
              </w:rPr>
            </w:pPr>
            <w:r>
              <w:rPr>
                <w:rFonts w:ascii="黑体" w:eastAsia="黑体" w:hAnsi="黑体" w:cs="黑体" w:hint="eastAsia"/>
                <w:sz w:val="32"/>
                <w:szCs w:val="32"/>
              </w:rPr>
              <w:t>五、承诺的期限和效力</w:t>
            </w:r>
          </w:p>
          <w:p w:rsidR="00292F52" w:rsidRPr="00175965" w:rsidRDefault="00DE59FC" w:rsidP="001F2B5F">
            <w:pPr>
              <w:ind w:firstLineChars="200" w:firstLine="640"/>
              <w:rPr>
                <w:rFonts w:ascii="仿宋_GB2312" w:eastAsia="仿宋_GB2312" w:hAnsi="仿宋" w:cs="仿宋"/>
                <w:sz w:val="32"/>
                <w:szCs w:val="32"/>
              </w:rPr>
            </w:pPr>
            <w:r w:rsidRPr="00EA335C">
              <w:rPr>
                <w:rFonts w:ascii="仿宋_GB2312" w:eastAsia="仿宋_GB2312" w:hAnsi="仿宋" w:cs="仿宋" w:hint="eastAsia"/>
                <w:sz w:val="32"/>
                <w:szCs w:val="32"/>
              </w:rPr>
              <w:t>（一）</w:t>
            </w:r>
            <w:r w:rsidR="00292F52" w:rsidRPr="00175965">
              <w:rPr>
                <w:rFonts w:ascii="仿宋_GB2312" w:eastAsia="仿宋_GB2312" w:hAnsi="仿宋" w:cs="仿宋" w:hint="eastAsia"/>
                <w:sz w:val="32"/>
                <w:szCs w:val="32"/>
              </w:rPr>
              <w:t>申请人一次性提交所有材料且符合审批条件的，我局当场作出行政许可决定并发放林草种子生产经营许可证。</w:t>
            </w:r>
          </w:p>
          <w:p w:rsidR="00292F52" w:rsidRPr="00175965" w:rsidRDefault="00292F52" w:rsidP="001F2B5F">
            <w:pPr>
              <w:ind w:firstLineChars="200" w:firstLine="640"/>
              <w:rPr>
                <w:rFonts w:ascii="仿宋_GB2312" w:eastAsia="仿宋_GB2312" w:hAnsi="仿宋" w:cs="仿宋"/>
                <w:sz w:val="32"/>
                <w:szCs w:val="32"/>
              </w:rPr>
            </w:pPr>
            <w:r w:rsidRPr="00175965">
              <w:rPr>
                <w:rFonts w:ascii="仿宋_GB2312" w:eastAsia="仿宋_GB2312" w:hAnsi="仿宋" w:cs="仿宋" w:hint="eastAsia"/>
                <w:sz w:val="32"/>
                <w:szCs w:val="32"/>
              </w:rPr>
              <w:t>（二）</w:t>
            </w:r>
            <w:r w:rsidRPr="00EA335C">
              <w:rPr>
                <w:rFonts w:ascii="仿宋_GB2312" w:eastAsia="仿宋_GB2312" w:hAnsi="仿宋" w:cs="仿宋" w:hint="eastAsia"/>
                <w:sz w:val="32"/>
                <w:szCs w:val="32"/>
              </w:rPr>
              <w:t>林草种子生产经营许可证有效期五年，自发证之日起生效。</w:t>
            </w:r>
          </w:p>
          <w:p w:rsidR="00292F52" w:rsidRDefault="00292F52" w:rsidP="001F2B5F">
            <w:pPr>
              <w:ind w:firstLineChars="200" w:firstLine="640"/>
              <w:rPr>
                <w:rFonts w:ascii="黑体" w:eastAsia="黑体" w:hAnsi="黑体" w:cs="黑体"/>
                <w:sz w:val="32"/>
                <w:szCs w:val="32"/>
              </w:rPr>
            </w:pPr>
            <w:r>
              <w:rPr>
                <w:rFonts w:ascii="黑体" w:eastAsia="黑体" w:hAnsi="黑体" w:cs="黑体" w:hint="eastAsia"/>
                <w:sz w:val="32"/>
                <w:szCs w:val="32"/>
              </w:rPr>
              <w:t>六、监督和法律责任</w:t>
            </w:r>
          </w:p>
          <w:p w:rsidR="00292F52" w:rsidRPr="00A75FD2" w:rsidRDefault="00292F52" w:rsidP="001F2B5F">
            <w:pPr>
              <w:ind w:firstLineChars="200" w:firstLine="640"/>
              <w:rPr>
                <w:rFonts w:ascii="仿宋_GB2312" w:eastAsia="仿宋_GB2312" w:hAnsi="仿宋" w:cs="仿宋"/>
                <w:sz w:val="32"/>
                <w:szCs w:val="32"/>
              </w:rPr>
            </w:pPr>
            <w:r w:rsidRPr="00A75FD2">
              <w:rPr>
                <w:rFonts w:ascii="仿宋_GB2312" w:eastAsia="仿宋_GB2312" w:hAnsi="仿宋" w:cs="仿宋" w:hint="eastAsia"/>
                <w:sz w:val="32"/>
                <w:szCs w:val="32"/>
              </w:rPr>
              <w:t>林草</w:t>
            </w:r>
            <w:r w:rsidRPr="00A75FD2">
              <w:rPr>
                <w:rFonts w:ascii="仿宋_GB2312" w:eastAsia="仿宋_GB2312" w:hAnsi="仿宋" w:cs="仿宋"/>
                <w:sz w:val="32"/>
                <w:szCs w:val="32"/>
              </w:rPr>
              <w:t>种子生产经</w:t>
            </w:r>
            <w:r w:rsidRPr="00A75FD2">
              <w:rPr>
                <w:rFonts w:ascii="仿宋_GB2312" w:eastAsia="仿宋_GB2312" w:hAnsi="仿宋" w:cs="仿宋" w:hint="eastAsia"/>
                <w:sz w:val="32"/>
                <w:szCs w:val="32"/>
              </w:rPr>
              <w:t>营许可证生效后，我局将在申请人对其承诺内容是否属实进行核查。</w:t>
            </w:r>
          </w:p>
          <w:p w:rsidR="00292F52" w:rsidRPr="00A75FD2" w:rsidRDefault="00292F52" w:rsidP="001F2B5F">
            <w:pPr>
              <w:ind w:firstLineChars="200" w:firstLine="640"/>
              <w:rPr>
                <w:rFonts w:ascii="仿宋_GB2312" w:eastAsia="仿宋_GB2312" w:hAnsi="仿宋" w:cs="仿宋"/>
                <w:sz w:val="32"/>
                <w:szCs w:val="32"/>
              </w:rPr>
            </w:pPr>
            <w:r w:rsidRPr="00A75FD2">
              <w:rPr>
                <w:rFonts w:ascii="仿宋_GB2312" w:eastAsia="仿宋_GB2312" w:hAnsi="仿宋" w:cs="仿宋" w:hint="eastAsia"/>
                <w:sz w:val="32"/>
                <w:szCs w:val="32"/>
              </w:rPr>
              <w:t>我局将通过“双随机、一公开”监管、投诉举报专项检查以及信用监督等方式，对申请人进行日常监管。</w:t>
            </w:r>
          </w:p>
          <w:p w:rsidR="00292F52" w:rsidRPr="00A75FD2" w:rsidRDefault="00292F52" w:rsidP="001F2B5F">
            <w:pPr>
              <w:ind w:firstLineChars="200" w:firstLine="640"/>
              <w:rPr>
                <w:rFonts w:ascii="仿宋_GB2312" w:eastAsia="仿宋_GB2312" w:hAnsi="仿宋" w:cs="仿宋"/>
                <w:sz w:val="32"/>
                <w:szCs w:val="32"/>
              </w:rPr>
            </w:pPr>
            <w:r w:rsidRPr="00A75FD2">
              <w:rPr>
                <w:rFonts w:ascii="仿宋_GB2312" w:eastAsia="仿宋_GB2312" w:hAnsi="仿宋" w:cs="仿宋" w:hint="eastAsia"/>
                <w:sz w:val="32"/>
                <w:szCs w:val="32"/>
              </w:rPr>
              <w:t>申请人实际生产经营情况与承诺内容不符的，我局将视具体</w:t>
            </w:r>
            <w:r w:rsidRPr="00A75FD2">
              <w:rPr>
                <w:rFonts w:ascii="仿宋_GB2312" w:eastAsia="仿宋_GB2312" w:hAnsi="仿宋" w:cs="仿宋" w:hint="eastAsia"/>
                <w:sz w:val="32"/>
                <w:szCs w:val="32"/>
              </w:rPr>
              <w:lastRenderedPageBreak/>
              <w:t>情况要求限期整改或依法撤销。</w:t>
            </w:r>
          </w:p>
          <w:p w:rsidR="00292F52" w:rsidRDefault="00292F52" w:rsidP="001F2B5F">
            <w:pPr>
              <w:ind w:firstLineChars="200" w:firstLine="640"/>
              <w:rPr>
                <w:rFonts w:ascii="黑体" w:eastAsia="黑体" w:hAnsi="黑体" w:cs="黑体"/>
                <w:sz w:val="32"/>
                <w:szCs w:val="32"/>
              </w:rPr>
            </w:pPr>
            <w:r>
              <w:rPr>
                <w:rFonts w:ascii="黑体" w:eastAsia="黑体" w:hAnsi="黑体" w:cs="黑体" w:hint="eastAsia"/>
                <w:sz w:val="32"/>
                <w:szCs w:val="32"/>
              </w:rPr>
              <w:t>七、诚信管理</w:t>
            </w:r>
          </w:p>
          <w:p w:rsidR="00292F52" w:rsidRPr="00175965" w:rsidRDefault="00292F52" w:rsidP="006649CE">
            <w:pPr>
              <w:ind w:firstLineChars="200" w:firstLine="640"/>
              <w:rPr>
                <w:rFonts w:ascii="仿宋_GB2312" w:eastAsia="仿宋_GB2312" w:hAnsi="仿宋" w:cs="仿宋"/>
                <w:sz w:val="32"/>
                <w:szCs w:val="32"/>
              </w:rPr>
            </w:pPr>
            <w:r w:rsidRPr="00175965">
              <w:rPr>
                <w:rFonts w:ascii="仿宋_GB2312" w:eastAsia="仿宋_GB2312" w:hAnsi="仿宋" w:cs="仿宋" w:hint="eastAsia"/>
                <w:sz w:val="32"/>
                <w:szCs w:val="32"/>
              </w:rPr>
              <w:t>申请人实际生产经营与承诺内容不符的，将依照国家有关规定纳入国家企业信用信息公示系统，依法开展联合惩戒。</w:t>
            </w:r>
          </w:p>
        </w:tc>
      </w:tr>
    </w:tbl>
    <w:p w:rsidR="00292F52" w:rsidRDefault="00292F52" w:rsidP="00292F52">
      <w:pPr>
        <w:spacing w:line="56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lastRenderedPageBreak/>
        <w:t>六、承诺书</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（一）申请人一次性提交全部材料，且符合审批条件时，承诺文本如下：</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5"/>
      </w:tblGrid>
      <w:tr w:rsidR="00292F52" w:rsidTr="00855788">
        <w:trPr>
          <w:trHeight w:val="9062"/>
        </w:trPr>
        <w:tc>
          <w:tcPr>
            <w:tcW w:w="9215" w:type="dxa"/>
          </w:tcPr>
          <w:p w:rsidR="001F2B5F" w:rsidRDefault="001F2B5F" w:rsidP="0037552A">
            <w:pPr>
              <w:spacing w:line="560" w:lineRule="exact"/>
              <w:jc w:val="center"/>
              <w:rPr>
                <w:rFonts w:ascii="方正小标宋简体" w:eastAsia="方正小标宋简体" w:hAnsi="方正小标宋简体" w:cs="方正小标宋简体"/>
                <w:sz w:val="44"/>
                <w:szCs w:val="44"/>
              </w:rPr>
            </w:pPr>
          </w:p>
          <w:p w:rsidR="001F2B5F" w:rsidRDefault="00292F52" w:rsidP="001F2B5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承诺书</w:t>
            </w:r>
          </w:p>
          <w:p w:rsidR="001F2B5F" w:rsidRDefault="001F2B5F" w:rsidP="0037552A">
            <w:pPr>
              <w:spacing w:line="560" w:lineRule="exact"/>
              <w:jc w:val="center"/>
              <w:rPr>
                <w:rFonts w:ascii="方正小标宋简体" w:eastAsia="方正小标宋简体" w:hAnsi="方正小标宋简体" w:cs="方正小标宋简体"/>
                <w:sz w:val="44"/>
                <w:szCs w:val="44"/>
              </w:rPr>
            </w:pP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本人已知晓行政审批机关告知的全部内容，现作出下列承诺：</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所提交的材料真实、准确、完整；</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符合行政审批机关告知的条件、标准和要求；</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自愿承担违反承诺或者承诺不实的全部责任和后果。</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特此承诺。                </w:t>
            </w:r>
          </w:p>
          <w:p w:rsidR="001F2B5F" w:rsidRDefault="00292F52" w:rsidP="001F2B5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法定代表人或授权代表（签字）：</w:t>
            </w:r>
          </w:p>
          <w:p w:rsidR="001F2B5F" w:rsidRDefault="001F2B5F" w:rsidP="0037552A">
            <w:pPr>
              <w:spacing w:line="560" w:lineRule="exact"/>
              <w:ind w:firstLineChars="200" w:firstLine="640"/>
              <w:rPr>
                <w:rFonts w:ascii="仿宋_GB2312" w:eastAsia="仿宋_GB2312" w:hAnsi="仿宋" w:cs="仿宋"/>
                <w:sz w:val="32"/>
                <w:szCs w:val="32"/>
              </w:rPr>
            </w:pP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（公章）</w:t>
            </w:r>
          </w:p>
          <w:p w:rsidR="001F2B5F" w:rsidRDefault="00292F52" w:rsidP="001F2B5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年   月   日</w:t>
            </w:r>
          </w:p>
          <w:p w:rsidR="001F2B5F" w:rsidRDefault="001F2B5F" w:rsidP="0037552A">
            <w:pPr>
              <w:spacing w:line="560" w:lineRule="exact"/>
              <w:ind w:firstLineChars="200" w:firstLine="640"/>
              <w:rPr>
                <w:rFonts w:ascii="仿宋_GB2312" w:eastAsia="仿宋_GB2312" w:hAnsi="仿宋" w:cs="仿宋"/>
                <w:sz w:val="32"/>
                <w:szCs w:val="32"/>
              </w:rPr>
            </w:pPr>
          </w:p>
          <w:p w:rsidR="00292F52" w:rsidRDefault="00292F52" w:rsidP="001F2B5F">
            <w:pPr>
              <w:spacing w:line="560" w:lineRule="exact"/>
              <w:ind w:firstLineChars="200" w:firstLine="640"/>
              <w:rPr>
                <w:rFonts w:ascii="仿宋" w:eastAsia="仿宋" w:hAnsi="仿宋" w:cs="仿宋"/>
                <w:sz w:val="32"/>
                <w:szCs w:val="32"/>
              </w:rPr>
            </w:pPr>
            <w:r>
              <w:rPr>
                <w:rFonts w:ascii="仿宋_GB2312" w:eastAsia="仿宋_GB2312" w:hAnsi="仿宋" w:cs="仿宋" w:hint="eastAsia"/>
                <w:sz w:val="32"/>
                <w:szCs w:val="32"/>
              </w:rPr>
              <w:t>备注：本承诺书一式三份，申请人执一份，审批机关留存两份</w:t>
            </w:r>
            <w:r w:rsidR="001F2B5F">
              <w:rPr>
                <w:rFonts w:ascii="仿宋_GB2312" w:eastAsia="仿宋_GB2312" w:hAnsi="仿宋" w:cs="仿宋" w:hint="eastAsia"/>
                <w:sz w:val="32"/>
                <w:szCs w:val="32"/>
              </w:rPr>
              <w:t>。</w:t>
            </w:r>
          </w:p>
        </w:tc>
      </w:tr>
    </w:tbl>
    <w:p w:rsidR="00855788" w:rsidRDefault="00855788" w:rsidP="00292F52">
      <w:pPr>
        <w:spacing w:line="560" w:lineRule="exact"/>
        <w:ind w:firstLineChars="200" w:firstLine="640"/>
        <w:rPr>
          <w:rFonts w:ascii="仿宋_GB2312" w:eastAsia="仿宋_GB2312" w:hAnsi="仿宋" w:cs="仿宋"/>
          <w:sz w:val="32"/>
          <w:szCs w:val="32"/>
        </w:rPr>
      </w:pP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w:t>
      </w:r>
      <w:r>
        <w:rPr>
          <w:rFonts w:ascii="仿宋_GB2312" w:eastAsia="仿宋_GB2312" w:hAnsi="仿宋" w:cs="仿宋"/>
          <w:sz w:val="32"/>
          <w:szCs w:val="32"/>
        </w:rPr>
        <w:t>）</w:t>
      </w:r>
      <w:r>
        <w:rPr>
          <w:rFonts w:ascii="仿宋_GB2312" w:eastAsia="仿宋_GB2312" w:hAnsi="仿宋" w:cs="仿宋" w:hint="eastAsia"/>
          <w:sz w:val="32"/>
          <w:szCs w:val="32"/>
        </w:rPr>
        <w:t>申请人未能一次性提交全部材料，且承诺限期补齐时，承诺书文本如下：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5"/>
      </w:tblGrid>
      <w:tr w:rsidR="00292F52" w:rsidTr="00817011">
        <w:trPr>
          <w:trHeight w:val="12055"/>
        </w:trPr>
        <w:tc>
          <w:tcPr>
            <w:tcW w:w="8755" w:type="dxa"/>
          </w:tcPr>
          <w:p w:rsidR="00292F52" w:rsidRDefault="00292F52" w:rsidP="0037552A">
            <w:pPr>
              <w:spacing w:line="560" w:lineRule="exact"/>
              <w:jc w:val="center"/>
              <w:rPr>
                <w:rFonts w:ascii="仿宋" w:eastAsia="仿宋" w:hAnsi="仿宋" w:cs="仿宋"/>
                <w:sz w:val="32"/>
                <w:szCs w:val="32"/>
              </w:rPr>
            </w:pPr>
          </w:p>
          <w:p w:rsidR="00292F52" w:rsidRDefault="00292F52" w:rsidP="0037552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承诺书</w:t>
            </w:r>
          </w:p>
          <w:p w:rsidR="00292F52" w:rsidRDefault="00292F52" w:rsidP="0037552A">
            <w:pPr>
              <w:spacing w:line="560" w:lineRule="exact"/>
              <w:jc w:val="center"/>
              <w:rPr>
                <w:rFonts w:ascii="方正小标宋简体" w:eastAsia="方正小标宋简体" w:hAnsi="方正小标宋简体" w:cs="方正小标宋简体"/>
                <w:sz w:val="44"/>
                <w:szCs w:val="44"/>
              </w:rPr>
            </w:pPr>
          </w:p>
          <w:p w:rsidR="00292F52" w:rsidRPr="00B7188B" w:rsidRDefault="00292F52" w:rsidP="00B7188B">
            <w:pPr>
              <w:spacing w:line="560" w:lineRule="exact"/>
              <w:ind w:firstLineChars="200" w:firstLine="640"/>
              <w:rPr>
                <w:rFonts w:ascii="仿宋_GB2312" w:eastAsia="仿宋_GB2312" w:hAnsi="仿宋" w:cs="仿宋"/>
                <w:sz w:val="32"/>
                <w:szCs w:val="32"/>
              </w:rPr>
            </w:pPr>
            <w:r w:rsidRPr="00B7188B">
              <w:rPr>
                <w:rFonts w:ascii="仿宋_GB2312" w:eastAsia="仿宋_GB2312" w:hAnsi="仿宋" w:cs="仿宋" w:hint="eastAsia"/>
                <w:sz w:val="32"/>
                <w:szCs w:val="32"/>
              </w:rPr>
              <w:t>本人已知晓行政审批机关告知的全部内容，因申请材料未全部提交，现作出下列承诺：</w:t>
            </w:r>
          </w:p>
          <w:p w:rsidR="00292F52" w:rsidRPr="003D3899" w:rsidRDefault="00292F52" w:rsidP="0037552A">
            <w:pPr>
              <w:spacing w:line="560" w:lineRule="exact"/>
              <w:ind w:firstLineChars="200" w:firstLine="640"/>
              <w:rPr>
                <w:rFonts w:ascii="仿宋_GB2312" w:eastAsia="仿宋_GB2312" w:hAnsi="仿宋" w:cs="仿宋"/>
                <w:sz w:val="32"/>
                <w:szCs w:val="32"/>
              </w:rPr>
            </w:pPr>
            <w:r w:rsidRPr="00B7188B">
              <w:rPr>
                <w:rFonts w:ascii="仿宋_GB2312" w:eastAsia="仿宋_GB2312" w:hAnsi="仿宋" w:cs="仿宋" w:hint="eastAsia"/>
                <w:sz w:val="32"/>
                <w:szCs w:val="32"/>
              </w:rPr>
              <w:t>一</w:t>
            </w:r>
            <w:r w:rsidRPr="00B7188B">
              <w:rPr>
                <w:rFonts w:ascii="仿宋_GB2312" w:eastAsia="仿宋_GB2312" w:hAnsi="仿宋" w:cs="仿宋"/>
                <w:sz w:val="32"/>
                <w:szCs w:val="32"/>
              </w:rPr>
              <w:t>、</w:t>
            </w:r>
            <w:r w:rsidRPr="00B7188B">
              <w:rPr>
                <w:rFonts w:ascii="仿宋_GB2312" w:eastAsia="仿宋_GB2312" w:hAnsi="仿宋" w:cs="仿宋" w:hint="eastAsia"/>
                <w:sz w:val="32"/>
                <w:szCs w:val="32"/>
              </w:rPr>
              <w:t>已提交的材料真实、准确，对于本告知书第</w:t>
            </w:r>
            <w:r w:rsidRPr="00B7188B">
              <w:rPr>
                <w:rFonts w:ascii="仿宋_GB2312" w:eastAsia="仿宋_GB2312" w:hAnsi="仿宋" w:cs="仿宋"/>
                <w:sz w:val="32"/>
                <w:szCs w:val="32"/>
              </w:rPr>
              <w:t>三条</w:t>
            </w:r>
            <w:r w:rsidRPr="00B7188B">
              <w:rPr>
                <w:rFonts w:ascii="仿宋_GB2312" w:eastAsia="仿宋_GB2312" w:hAnsi="仿宋" w:cs="仿宋" w:hint="eastAsia"/>
                <w:sz w:val="32"/>
                <w:szCs w:val="32"/>
              </w:rPr>
              <w:t>第3</w:t>
            </w:r>
            <w:r w:rsidRPr="00B7188B">
              <w:rPr>
                <w:rFonts w:ascii="仿宋_GB2312" w:eastAsia="仿宋_GB2312" w:hAnsi="仿宋" w:cs="仿宋"/>
                <w:sz w:val="32"/>
                <w:szCs w:val="32"/>
              </w:rPr>
              <w:t>项</w:t>
            </w:r>
            <w:r w:rsidRPr="00B7188B">
              <w:rPr>
                <w:rFonts w:ascii="仿宋_GB2312" w:eastAsia="仿宋_GB2312" w:hAnsi="仿宋" w:cs="仿宋"/>
                <w:sz w:val="32"/>
                <w:szCs w:val="32"/>
              </w:rPr>
              <w:t>“</w:t>
            </w:r>
            <w:r>
              <w:rPr>
                <w:rFonts w:ascii="仿宋_GB2312" w:eastAsia="仿宋_GB2312" w:hAnsi="仿宋" w:cs="仿宋" w:hint="eastAsia"/>
                <w:sz w:val="32"/>
                <w:szCs w:val="32"/>
              </w:rPr>
              <w:t>林木种子生产、加工、检验、储藏等设施和仪器设备的所有权或者使用权说明材料以及照片</w:t>
            </w:r>
            <w:r>
              <w:rPr>
                <w:rFonts w:ascii="仿宋_GB2312" w:eastAsia="仿宋_GB2312" w:hAnsi="仿宋" w:cs="仿宋"/>
                <w:sz w:val="32"/>
                <w:szCs w:val="32"/>
              </w:rPr>
              <w:t>”</w:t>
            </w:r>
            <w:r w:rsidRPr="00B7188B">
              <w:rPr>
                <w:rFonts w:ascii="仿宋_GB2312" w:eastAsia="仿宋_GB2312" w:hAnsi="仿宋" w:cs="仿宋" w:hint="eastAsia"/>
                <w:sz w:val="32"/>
                <w:szCs w:val="32"/>
              </w:rPr>
              <w:t>及第4项</w:t>
            </w:r>
            <w:r>
              <w:rPr>
                <w:rFonts w:ascii="仿宋_GB2312" w:eastAsia="仿宋_GB2312" w:hAnsi="仿宋" w:cs="仿宋" w:hint="eastAsia"/>
                <w:sz w:val="32"/>
                <w:szCs w:val="32"/>
              </w:rPr>
              <w:t>“林木种子生产、检验、加工、储藏等技术人员基本情况的说明材料以及劳动合同”，</w:t>
            </w:r>
            <w:r w:rsidRPr="00B7188B">
              <w:rPr>
                <w:rFonts w:ascii="仿宋_GB2312" w:eastAsia="仿宋_GB2312" w:hAnsi="仿宋" w:cs="仿宋" w:hint="eastAsia"/>
                <w:sz w:val="32"/>
                <w:szCs w:val="32"/>
              </w:rPr>
              <w:t>承诺能够在    年  月  日前补齐；</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二、符合行政审批机关告知的条件、标准和要求；</w:t>
            </w:r>
          </w:p>
          <w:p w:rsidR="00292F52" w:rsidRDefault="00292F52" w:rsidP="0037552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三、自愿承担违反承诺或者承诺不实的全部责任和后果。</w:t>
            </w:r>
          </w:p>
          <w:p w:rsidR="00292F52" w:rsidRDefault="00292F52" w:rsidP="00B7188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特此承诺。                </w:t>
            </w:r>
          </w:p>
          <w:p w:rsidR="00292F52" w:rsidRDefault="00292F52" w:rsidP="00B7188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法定代表人或授权代表（签字）：</w:t>
            </w:r>
          </w:p>
          <w:p w:rsidR="001F2B5F" w:rsidRDefault="001F2B5F" w:rsidP="0037552A">
            <w:pPr>
              <w:spacing w:line="560" w:lineRule="exact"/>
              <w:ind w:firstLineChars="800" w:firstLine="2560"/>
              <w:rPr>
                <w:rFonts w:ascii="仿宋_GB2312" w:eastAsia="仿宋_GB2312" w:hAnsi="仿宋" w:cs="仿宋"/>
                <w:sz w:val="32"/>
                <w:szCs w:val="32"/>
              </w:rPr>
            </w:pPr>
          </w:p>
          <w:p w:rsidR="00292F52" w:rsidRDefault="00292F52" w:rsidP="0037552A">
            <w:pPr>
              <w:spacing w:line="560" w:lineRule="exact"/>
              <w:ind w:firstLine="560"/>
              <w:rPr>
                <w:rFonts w:ascii="仿宋_GB2312" w:eastAsia="仿宋_GB2312" w:hAnsi="仿宋" w:cs="仿宋"/>
                <w:sz w:val="32"/>
                <w:szCs w:val="32"/>
              </w:rPr>
            </w:pPr>
            <w:bookmarkStart w:id="0" w:name="_GoBack"/>
            <w:bookmarkEnd w:id="0"/>
            <w:r>
              <w:rPr>
                <w:rFonts w:ascii="仿宋_GB2312" w:eastAsia="仿宋_GB2312" w:hAnsi="仿宋" w:cs="仿宋" w:hint="eastAsia"/>
                <w:sz w:val="32"/>
                <w:szCs w:val="32"/>
              </w:rPr>
              <w:t xml:space="preserve">                              （公章）</w:t>
            </w:r>
          </w:p>
          <w:p w:rsidR="00292F52" w:rsidRDefault="00292F52" w:rsidP="0037552A">
            <w:pPr>
              <w:spacing w:line="560" w:lineRule="exact"/>
              <w:ind w:firstLine="560"/>
              <w:rPr>
                <w:rFonts w:ascii="仿宋_GB2312" w:eastAsia="仿宋_GB2312" w:hAnsi="仿宋" w:cs="仿宋"/>
                <w:sz w:val="32"/>
                <w:szCs w:val="32"/>
              </w:rPr>
            </w:pPr>
            <w:r>
              <w:rPr>
                <w:rFonts w:ascii="仿宋_GB2312" w:eastAsia="仿宋_GB2312" w:hAnsi="仿宋" w:cs="仿宋" w:hint="eastAsia"/>
                <w:sz w:val="32"/>
                <w:szCs w:val="32"/>
              </w:rPr>
              <w:t xml:space="preserve">                                 年   月   日</w:t>
            </w:r>
          </w:p>
          <w:p w:rsidR="00292F52" w:rsidRDefault="00292F52" w:rsidP="0037552A">
            <w:pPr>
              <w:spacing w:line="560" w:lineRule="exact"/>
              <w:ind w:firstLine="560"/>
              <w:rPr>
                <w:rFonts w:ascii="仿宋_GB2312" w:eastAsia="仿宋_GB2312" w:hAnsi="仿宋" w:cs="仿宋"/>
                <w:sz w:val="32"/>
                <w:szCs w:val="32"/>
              </w:rPr>
            </w:pPr>
          </w:p>
          <w:p w:rsidR="00292F52" w:rsidRDefault="00292F52" w:rsidP="0037552A">
            <w:pPr>
              <w:spacing w:line="560" w:lineRule="exact"/>
              <w:ind w:firstLine="560"/>
              <w:rPr>
                <w:rFonts w:ascii="仿宋" w:eastAsia="仿宋" w:hAnsi="仿宋" w:cs="仿宋"/>
                <w:sz w:val="32"/>
                <w:szCs w:val="32"/>
              </w:rPr>
            </w:pPr>
            <w:r>
              <w:rPr>
                <w:rFonts w:ascii="仿宋_GB2312" w:eastAsia="仿宋_GB2312" w:hAnsi="仿宋" w:cs="仿宋" w:hint="eastAsia"/>
                <w:sz w:val="32"/>
                <w:szCs w:val="32"/>
              </w:rPr>
              <w:t>备注：本承诺书一式三份，申请人执一份，审批机关留存两份。</w:t>
            </w:r>
          </w:p>
        </w:tc>
      </w:tr>
    </w:tbl>
    <w:p w:rsidR="00352E8F" w:rsidRDefault="00352E8F" w:rsidP="003C68F1">
      <w:pPr>
        <w:spacing w:line="560" w:lineRule="exact"/>
        <w:jc w:val="left"/>
      </w:pPr>
    </w:p>
    <w:sectPr w:rsidR="00352E8F" w:rsidSect="008166D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823" w:rsidRDefault="007C0823" w:rsidP="00292F52">
      <w:r>
        <w:separator/>
      </w:r>
    </w:p>
  </w:endnote>
  <w:endnote w:type="continuationSeparator" w:id="1">
    <w:p w:rsidR="007C0823" w:rsidRDefault="007C0823" w:rsidP="00292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E4" w:rsidRDefault="00292F52">
    <w:pPr>
      <w:pStyle w:val="a4"/>
      <w:ind w:right="180"/>
      <w:jc w:val="right"/>
      <w:rPr>
        <w:rFonts w:ascii="仿宋_GB2312" w:eastAsia="仿宋_GB2312"/>
        <w:sz w:val="28"/>
        <w:szCs w:val="28"/>
      </w:rPr>
    </w:pPr>
    <w:r>
      <w:rPr>
        <w:rFonts w:ascii="仿宋_GB2312" w:eastAsia="仿宋_GB2312" w:hint="eastAsia"/>
        <w:sz w:val="28"/>
        <w:szCs w:val="28"/>
      </w:rPr>
      <w:t>—</w:t>
    </w:r>
    <w:r w:rsidR="00F55BAC">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F55BAC">
      <w:rPr>
        <w:rFonts w:ascii="仿宋_GB2312" w:eastAsia="仿宋_GB2312" w:hint="eastAsia"/>
        <w:sz w:val="28"/>
        <w:szCs w:val="28"/>
      </w:rPr>
      <w:fldChar w:fldCharType="separate"/>
    </w:r>
    <w:r w:rsidR="006649CE" w:rsidRPr="006649CE">
      <w:rPr>
        <w:rFonts w:ascii="仿宋_GB2312" w:eastAsia="仿宋_GB2312"/>
        <w:noProof/>
        <w:sz w:val="28"/>
        <w:szCs w:val="28"/>
        <w:lang w:val="zh-CN"/>
      </w:rPr>
      <w:t>10</w:t>
    </w:r>
    <w:r w:rsidR="00F55BAC">
      <w:rPr>
        <w:rFonts w:ascii="仿宋_GB2312" w:eastAsia="仿宋_GB2312" w:hint="eastAsia"/>
        <w:sz w:val="28"/>
        <w:szCs w:val="28"/>
      </w:rPr>
      <w:fldChar w:fldCharType="end"/>
    </w:r>
    <w:r>
      <w:rPr>
        <w:rFonts w:ascii="仿宋_GB2312" w:eastAsia="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823" w:rsidRDefault="007C0823" w:rsidP="00292F52">
      <w:r>
        <w:separator/>
      </w:r>
    </w:p>
  </w:footnote>
  <w:footnote w:type="continuationSeparator" w:id="1">
    <w:p w:rsidR="007C0823" w:rsidRDefault="007C0823" w:rsidP="00292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3863"/>
    <w:multiLevelType w:val="singleLevel"/>
    <w:tmpl w:val="0F9F3863"/>
    <w:lvl w:ilvl="0">
      <w:start w:val="7"/>
      <w:numFmt w:val="chineseCounting"/>
      <w:suff w:val="nothing"/>
      <w:lvlText w:val="%1、"/>
      <w:lvlJc w:val="left"/>
      <w:rPr>
        <w:rFonts w:hint="eastAsia"/>
      </w:rPr>
    </w:lvl>
  </w:abstractNum>
  <w:abstractNum w:abstractNumId="1">
    <w:nsid w:val="0FEA6E53"/>
    <w:multiLevelType w:val="singleLevel"/>
    <w:tmpl w:val="0FEA6E53"/>
    <w:lvl w:ilvl="0">
      <w:start w:val="1"/>
      <w:numFmt w:val="chineseCounting"/>
      <w:suff w:val="nothing"/>
      <w:lvlText w:val="%1、"/>
      <w:lvlJc w:val="left"/>
      <w:rPr>
        <w:rFonts w:hint="eastAsia"/>
      </w:rPr>
    </w:lvl>
  </w:abstractNum>
  <w:abstractNum w:abstractNumId="2">
    <w:nsid w:val="20B75348"/>
    <w:multiLevelType w:val="multilevel"/>
    <w:tmpl w:val="20B75348"/>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53547DF"/>
    <w:multiLevelType w:val="singleLevel"/>
    <w:tmpl w:val="253547DF"/>
    <w:lvl w:ilvl="0">
      <w:start w:val="1"/>
      <w:numFmt w:val="chineseCounting"/>
      <w:suff w:val="nothing"/>
      <w:lvlText w:val="%1、"/>
      <w:lvlJc w:val="left"/>
      <w:pPr>
        <w:ind w:left="560" w:firstLine="0"/>
      </w:pPr>
      <w:rPr>
        <w:rFonts w:hint="eastAsia"/>
      </w:rPr>
    </w:lvl>
  </w:abstractNum>
  <w:abstractNum w:abstractNumId="4">
    <w:nsid w:val="3264827C"/>
    <w:multiLevelType w:val="singleLevel"/>
    <w:tmpl w:val="3264827C"/>
    <w:lvl w:ilvl="0">
      <w:start w:val="1"/>
      <w:numFmt w:val="chineseCounting"/>
      <w:suff w:val="nothing"/>
      <w:lvlText w:val="（%1）"/>
      <w:lvlJc w:val="left"/>
      <w:rPr>
        <w:rFonts w:hint="eastAsia"/>
      </w:rPr>
    </w:lvl>
  </w:abstractNum>
  <w:abstractNum w:abstractNumId="5">
    <w:nsid w:val="33A61DB7"/>
    <w:multiLevelType w:val="multilevel"/>
    <w:tmpl w:val="33A61DB7"/>
    <w:lvl w:ilvl="0">
      <w:start w:val="1"/>
      <w:numFmt w:val="none"/>
      <w:lvlText w:val="一、"/>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6DE249C0"/>
    <w:multiLevelType w:val="hybridMultilevel"/>
    <w:tmpl w:val="550AE1D0"/>
    <w:lvl w:ilvl="0" w:tplc="3BC42470">
      <w:start w:val="1"/>
      <w:numFmt w:val="japaneseCounting"/>
      <w:lvlText w:val="第%1项"/>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E8BEC0"/>
    <w:multiLevelType w:val="singleLevel"/>
    <w:tmpl w:val="79E8BEC0"/>
    <w:lvl w:ilvl="0">
      <w:start w:val="4"/>
      <w:numFmt w:val="chineseCounting"/>
      <w:suff w:val="nothing"/>
      <w:lvlText w:val="%1、"/>
      <w:lvlJc w:val="left"/>
      <w:rPr>
        <w:rFonts w:hint="eastAsia"/>
      </w:rPr>
    </w:lvl>
  </w:abstractNum>
  <w:num w:numId="1">
    <w:abstractNumId w:val="7"/>
  </w:num>
  <w:num w:numId="2">
    <w:abstractNumId w:val="3"/>
  </w:num>
  <w:num w:numId="3">
    <w:abstractNumId w:val="4"/>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646"/>
    <w:rsid w:val="0000024A"/>
    <w:rsid w:val="000145C0"/>
    <w:rsid w:val="00015AB7"/>
    <w:rsid w:val="00017C50"/>
    <w:rsid w:val="00020C5E"/>
    <w:rsid w:val="00025750"/>
    <w:rsid w:val="00036C04"/>
    <w:rsid w:val="00057DD9"/>
    <w:rsid w:val="000609DF"/>
    <w:rsid w:val="00066C33"/>
    <w:rsid w:val="00072462"/>
    <w:rsid w:val="000976B1"/>
    <w:rsid w:val="000A061F"/>
    <w:rsid w:val="000A7BF2"/>
    <w:rsid w:val="000B277F"/>
    <w:rsid w:val="000B5E15"/>
    <w:rsid w:val="000B728F"/>
    <w:rsid w:val="000C2C1D"/>
    <w:rsid w:val="000D1D8D"/>
    <w:rsid w:val="000E06C5"/>
    <w:rsid w:val="000F0BFF"/>
    <w:rsid w:val="000F5F5D"/>
    <w:rsid w:val="000F7D95"/>
    <w:rsid w:val="0011216E"/>
    <w:rsid w:val="00122682"/>
    <w:rsid w:val="00122B7A"/>
    <w:rsid w:val="00126471"/>
    <w:rsid w:val="00147BF4"/>
    <w:rsid w:val="00156D14"/>
    <w:rsid w:val="00160601"/>
    <w:rsid w:val="001856C9"/>
    <w:rsid w:val="00193CAF"/>
    <w:rsid w:val="001A1127"/>
    <w:rsid w:val="001A1D0A"/>
    <w:rsid w:val="001B3612"/>
    <w:rsid w:val="001D1AFC"/>
    <w:rsid w:val="001E17DD"/>
    <w:rsid w:val="001E39CC"/>
    <w:rsid w:val="001F2B5F"/>
    <w:rsid w:val="001F5257"/>
    <w:rsid w:val="0020420B"/>
    <w:rsid w:val="00205CA7"/>
    <w:rsid w:val="0021268F"/>
    <w:rsid w:val="00215C22"/>
    <w:rsid w:val="00224D03"/>
    <w:rsid w:val="00232A59"/>
    <w:rsid w:val="00233646"/>
    <w:rsid w:val="0028029B"/>
    <w:rsid w:val="00292F52"/>
    <w:rsid w:val="002A16B8"/>
    <w:rsid w:val="002C52A6"/>
    <w:rsid w:val="002E45C8"/>
    <w:rsid w:val="00301FA4"/>
    <w:rsid w:val="00305CE5"/>
    <w:rsid w:val="0030763E"/>
    <w:rsid w:val="0032237D"/>
    <w:rsid w:val="0033522E"/>
    <w:rsid w:val="003368FF"/>
    <w:rsid w:val="00337053"/>
    <w:rsid w:val="00337E1F"/>
    <w:rsid w:val="00344BF4"/>
    <w:rsid w:val="00352E8F"/>
    <w:rsid w:val="003747D3"/>
    <w:rsid w:val="00374EFD"/>
    <w:rsid w:val="00385EE9"/>
    <w:rsid w:val="003B75A0"/>
    <w:rsid w:val="003C68F1"/>
    <w:rsid w:val="003E0AF8"/>
    <w:rsid w:val="003E1366"/>
    <w:rsid w:val="003E39CF"/>
    <w:rsid w:val="00415919"/>
    <w:rsid w:val="00416076"/>
    <w:rsid w:val="00416179"/>
    <w:rsid w:val="004549D8"/>
    <w:rsid w:val="00456448"/>
    <w:rsid w:val="004574C8"/>
    <w:rsid w:val="004628AE"/>
    <w:rsid w:val="00474D90"/>
    <w:rsid w:val="00474F3E"/>
    <w:rsid w:val="00483B09"/>
    <w:rsid w:val="00484D4A"/>
    <w:rsid w:val="00492A4A"/>
    <w:rsid w:val="00493F87"/>
    <w:rsid w:val="004978B6"/>
    <w:rsid w:val="004A0E46"/>
    <w:rsid w:val="004A1287"/>
    <w:rsid w:val="004A44DA"/>
    <w:rsid w:val="004C4B45"/>
    <w:rsid w:val="004C57EE"/>
    <w:rsid w:val="004C68E9"/>
    <w:rsid w:val="004E16FF"/>
    <w:rsid w:val="004E2C6B"/>
    <w:rsid w:val="004E3FE5"/>
    <w:rsid w:val="004F58E6"/>
    <w:rsid w:val="00501B4F"/>
    <w:rsid w:val="0050446E"/>
    <w:rsid w:val="005108B1"/>
    <w:rsid w:val="00517AAC"/>
    <w:rsid w:val="00532D29"/>
    <w:rsid w:val="00565716"/>
    <w:rsid w:val="00583F4A"/>
    <w:rsid w:val="00586296"/>
    <w:rsid w:val="005A3F9E"/>
    <w:rsid w:val="005B3502"/>
    <w:rsid w:val="005B578C"/>
    <w:rsid w:val="005C66E7"/>
    <w:rsid w:val="005D549A"/>
    <w:rsid w:val="0060031E"/>
    <w:rsid w:val="0060285E"/>
    <w:rsid w:val="00607F46"/>
    <w:rsid w:val="00617011"/>
    <w:rsid w:val="00624F4C"/>
    <w:rsid w:val="00626910"/>
    <w:rsid w:val="006375EF"/>
    <w:rsid w:val="0064221A"/>
    <w:rsid w:val="006518C4"/>
    <w:rsid w:val="00661CBA"/>
    <w:rsid w:val="00661D69"/>
    <w:rsid w:val="006623BF"/>
    <w:rsid w:val="006649CE"/>
    <w:rsid w:val="00665AEA"/>
    <w:rsid w:val="006664C9"/>
    <w:rsid w:val="006667FD"/>
    <w:rsid w:val="006B4B3D"/>
    <w:rsid w:val="006B6340"/>
    <w:rsid w:val="006C129B"/>
    <w:rsid w:val="006F0583"/>
    <w:rsid w:val="00701F61"/>
    <w:rsid w:val="00704B31"/>
    <w:rsid w:val="00707DFD"/>
    <w:rsid w:val="00721D68"/>
    <w:rsid w:val="00723224"/>
    <w:rsid w:val="00725C89"/>
    <w:rsid w:val="00736334"/>
    <w:rsid w:val="00755731"/>
    <w:rsid w:val="00764037"/>
    <w:rsid w:val="0076520F"/>
    <w:rsid w:val="0076595C"/>
    <w:rsid w:val="0077688B"/>
    <w:rsid w:val="00777AE0"/>
    <w:rsid w:val="007823B6"/>
    <w:rsid w:val="00782CF2"/>
    <w:rsid w:val="00783933"/>
    <w:rsid w:val="00792C8F"/>
    <w:rsid w:val="00793A3E"/>
    <w:rsid w:val="00794749"/>
    <w:rsid w:val="00797613"/>
    <w:rsid w:val="007A4CCA"/>
    <w:rsid w:val="007A5D33"/>
    <w:rsid w:val="007B1B37"/>
    <w:rsid w:val="007C0823"/>
    <w:rsid w:val="007C43E5"/>
    <w:rsid w:val="007D2A94"/>
    <w:rsid w:val="007D45EE"/>
    <w:rsid w:val="007D6558"/>
    <w:rsid w:val="007D6EBD"/>
    <w:rsid w:val="00804EB2"/>
    <w:rsid w:val="008151B7"/>
    <w:rsid w:val="0081566D"/>
    <w:rsid w:val="008166D9"/>
    <w:rsid w:val="00817011"/>
    <w:rsid w:val="0082303F"/>
    <w:rsid w:val="00831DE5"/>
    <w:rsid w:val="00833561"/>
    <w:rsid w:val="00833EC3"/>
    <w:rsid w:val="00855788"/>
    <w:rsid w:val="008647B1"/>
    <w:rsid w:val="00872C09"/>
    <w:rsid w:val="0087400B"/>
    <w:rsid w:val="00892FCC"/>
    <w:rsid w:val="00893D79"/>
    <w:rsid w:val="008B3BFA"/>
    <w:rsid w:val="008D1E92"/>
    <w:rsid w:val="008D64AB"/>
    <w:rsid w:val="008E7FD0"/>
    <w:rsid w:val="008F23A7"/>
    <w:rsid w:val="00911659"/>
    <w:rsid w:val="0091308D"/>
    <w:rsid w:val="00913DBA"/>
    <w:rsid w:val="00931AC9"/>
    <w:rsid w:val="00940F85"/>
    <w:rsid w:val="00957190"/>
    <w:rsid w:val="00966CF0"/>
    <w:rsid w:val="009728D4"/>
    <w:rsid w:val="00977CD7"/>
    <w:rsid w:val="00980E27"/>
    <w:rsid w:val="009820E0"/>
    <w:rsid w:val="009837E7"/>
    <w:rsid w:val="009856EB"/>
    <w:rsid w:val="0099045D"/>
    <w:rsid w:val="00992F26"/>
    <w:rsid w:val="00993563"/>
    <w:rsid w:val="009965A3"/>
    <w:rsid w:val="00996FC5"/>
    <w:rsid w:val="009B3FB8"/>
    <w:rsid w:val="009B42D8"/>
    <w:rsid w:val="009E5258"/>
    <w:rsid w:val="009E5F4C"/>
    <w:rsid w:val="009E73FC"/>
    <w:rsid w:val="009F731B"/>
    <w:rsid w:val="00A059D4"/>
    <w:rsid w:val="00A06831"/>
    <w:rsid w:val="00A21EBC"/>
    <w:rsid w:val="00A27661"/>
    <w:rsid w:val="00A40025"/>
    <w:rsid w:val="00A603FA"/>
    <w:rsid w:val="00A75FD2"/>
    <w:rsid w:val="00A80131"/>
    <w:rsid w:val="00A812DD"/>
    <w:rsid w:val="00A840AF"/>
    <w:rsid w:val="00A954F3"/>
    <w:rsid w:val="00AA4B22"/>
    <w:rsid w:val="00AC6314"/>
    <w:rsid w:val="00AD0327"/>
    <w:rsid w:val="00AF2A02"/>
    <w:rsid w:val="00AF6D03"/>
    <w:rsid w:val="00B035D1"/>
    <w:rsid w:val="00B06F5F"/>
    <w:rsid w:val="00B07877"/>
    <w:rsid w:val="00B10F82"/>
    <w:rsid w:val="00B17095"/>
    <w:rsid w:val="00B4459F"/>
    <w:rsid w:val="00B645DE"/>
    <w:rsid w:val="00B6476F"/>
    <w:rsid w:val="00B7188B"/>
    <w:rsid w:val="00B815F4"/>
    <w:rsid w:val="00B9360C"/>
    <w:rsid w:val="00B94F76"/>
    <w:rsid w:val="00BB1B45"/>
    <w:rsid w:val="00BC7E69"/>
    <w:rsid w:val="00BD5AD5"/>
    <w:rsid w:val="00BE0FF4"/>
    <w:rsid w:val="00BE2C4B"/>
    <w:rsid w:val="00BF2DE6"/>
    <w:rsid w:val="00C15D8F"/>
    <w:rsid w:val="00C21A7E"/>
    <w:rsid w:val="00C22789"/>
    <w:rsid w:val="00C232B7"/>
    <w:rsid w:val="00C24003"/>
    <w:rsid w:val="00C254A1"/>
    <w:rsid w:val="00C25AF9"/>
    <w:rsid w:val="00C262ED"/>
    <w:rsid w:val="00C26E22"/>
    <w:rsid w:val="00C4332F"/>
    <w:rsid w:val="00C468FA"/>
    <w:rsid w:val="00C54CFA"/>
    <w:rsid w:val="00C61170"/>
    <w:rsid w:val="00C61790"/>
    <w:rsid w:val="00C6792C"/>
    <w:rsid w:val="00C73380"/>
    <w:rsid w:val="00C828D1"/>
    <w:rsid w:val="00C86D7A"/>
    <w:rsid w:val="00CB5368"/>
    <w:rsid w:val="00CD5D35"/>
    <w:rsid w:val="00CE77C3"/>
    <w:rsid w:val="00CF6E5B"/>
    <w:rsid w:val="00CF7872"/>
    <w:rsid w:val="00D0085E"/>
    <w:rsid w:val="00D13E7C"/>
    <w:rsid w:val="00D1466F"/>
    <w:rsid w:val="00D22724"/>
    <w:rsid w:val="00D2419B"/>
    <w:rsid w:val="00D61F62"/>
    <w:rsid w:val="00D83D16"/>
    <w:rsid w:val="00D904C9"/>
    <w:rsid w:val="00DA0A97"/>
    <w:rsid w:val="00DA0C30"/>
    <w:rsid w:val="00DA2456"/>
    <w:rsid w:val="00DB3FED"/>
    <w:rsid w:val="00DB7C22"/>
    <w:rsid w:val="00DC4F5B"/>
    <w:rsid w:val="00DE59FC"/>
    <w:rsid w:val="00DE5B9F"/>
    <w:rsid w:val="00DF5D91"/>
    <w:rsid w:val="00DF7C99"/>
    <w:rsid w:val="00E06863"/>
    <w:rsid w:val="00E16738"/>
    <w:rsid w:val="00E16AC1"/>
    <w:rsid w:val="00E233B3"/>
    <w:rsid w:val="00E32416"/>
    <w:rsid w:val="00E33C12"/>
    <w:rsid w:val="00E35C8B"/>
    <w:rsid w:val="00E3757D"/>
    <w:rsid w:val="00E41C38"/>
    <w:rsid w:val="00E51A3C"/>
    <w:rsid w:val="00E53AD4"/>
    <w:rsid w:val="00E7732C"/>
    <w:rsid w:val="00E8050B"/>
    <w:rsid w:val="00E83118"/>
    <w:rsid w:val="00E873E7"/>
    <w:rsid w:val="00E8792F"/>
    <w:rsid w:val="00E9378E"/>
    <w:rsid w:val="00E93F80"/>
    <w:rsid w:val="00EA335C"/>
    <w:rsid w:val="00EB04AD"/>
    <w:rsid w:val="00EB6307"/>
    <w:rsid w:val="00EC6492"/>
    <w:rsid w:val="00EE10ED"/>
    <w:rsid w:val="00EF5002"/>
    <w:rsid w:val="00EF6E1E"/>
    <w:rsid w:val="00F02FAB"/>
    <w:rsid w:val="00F13F20"/>
    <w:rsid w:val="00F41172"/>
    <w:rsid w:val="00F444B3"/>
    <w:rsid w:val="00F55BAC"/>
    <w:rsid w:val="00F6032A"/>
    <w:rsid w:val="00F62621"/>
    <w:rsid w:val="00F709EA"/>
    <w:rsid w:val="00F74DD6"/>
    <w:rsid w:val="00F75519"/>
    <w:rsid w:val="00F8773B"/>
    <w:rsid w:val="00F97FB6"/>
    <w:rsid w:val="00FA457A"/>
    <w:rsid w:val="00FB21F9"/>
    <w:rsid w:val="00FC6F27"/>
    <w:rsid w:val="00FD05E6"/>
    <w:rsid w:val="00FD7F6E"/>
    <w:rsid w:val="00FE7833"/>
    <w:rsid w:val="00FE7834"/>
    <w:rsid w:val="00FF7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F52"/>
    <w:rPr>
      <w:sz w:val="18"/>
      <w:szCs w:val="18"/>
    </w:rPr>
  </w:style>
  <w:style w:type="paragraph" w:styleId="a4">
    <w:name w:val="footer"/>
    <w:basedOn w:val="a"/>
    <w:link w:val="Char0"/>
    <w:uiPriority w:val="99"/>
    <w:unhideWhenUsed/>
    <w:rsid w:val="00292F52"/>
    <w:pPr>
      <w:tabs>
        <w:tab w:val="center" w:pos="4153"/>
        <w:tab w:val="right" w:pos="8306"/>
      </w:tabs>
      <w:snapToGrid w:val="0"/>
      <w:jc w:val="left"/>
    </w:pPr>
    <w:rPr>
      <w:sz w:val="18"/>
      <w:szCs w:val="18"/>
    </w:rPr>
  </w:style>
  <w:style w:type="character" w:customStyle="1" w:styleId="Char0">
    <w:name w:val="页脚 Char"/>
    <w:basedOn w:val="a0"/>
    <w:link w:val="a4"/>
    <w:uiPriority w:val="99"/>
    <w:rsid w:val="00292F52"/>
    <w:rPr>
      <w:sz w:val="18"/>
      <w:szCs w:val="18"/>
    </w:rPr>
  </w:style>
  <w:style w:type="character" w:customStyle="1" w:styleId="1">
    <w:name w:val="页脚 字符1"/>
    <w:rsid w:val="00292F52"/>
    <w:rPr>
      <w:rFonts w:ascii="Calibri" w:hAnsi="Calibri"/>
      <w:kern w:val="2"/>
      <w:sz w:val="18"/>
      <w:szCs w:val="18"/>
    </w:rPr>
  </w:style>
  <w:style w:type="paragraph" w:styleId="a5">
    <w:name w:val="List Paragraph"/>
    <w:basedOn w:val="a"/>
    <w:uiPriority w:val="34"/>
    <w:qFormat/>
    <w:rsid w:val="001F2B5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788</Words>
  <Characters>4492</Characters>
  <Application>Microsoft Office Word</Application>
  <DocSecurity>0</DocSecurity>
  <Lines>37</Lines>
  <Paragraphs>10</Paragraphs>
  <ScaleCrop>false</ScaleCrop>
  <Company>Sky123.Org</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钱雪</dc:creator>
  <cp:keywords/>
  <dc:description/>
  <cp:lastModifiedBy>汤鹏</cp:lastModifiedBy>
  <cp:revision>17</cp:revision>
  <cp:lastPrinted>2021-07-21T06:12:00Z</cp:lastPrinted>
  <dcterms:created xsi:type="dcterms:W3CDTF">2021-07-21T05:57:00Z</dcterms:created>
  <dcterms:modified xsi:type="dcterms:W3CDTF">2021-07-22T01:34:00Z</dcterms:modified>
</cp:coreProperties>
</file>